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69B5C" w14:textId="77777777" w:rsidR="00BD1377" w:rsidRDefault="00BD1377" w:rsidP="00BD1377">
      <w:pPr>
        <w:pStyle w:val="Bezproreda"/>
        <w:rPr>
          <w:rFonts w:ascii="Times New Roman" w:hAnsi="Times New Roman" w:cs="Times New Roman"/>
          <w:b/>
        </w:rPr>
      </w:pPr>
    </w:p>
    <w:p w14:paraId="736ACC37" w14:textId="77777777" w:rsidR="00BD1377" w:rsidRDefault="00BD1377" w:rsidP="00BD1377">
      <w:pPr>
        <w:pStyle w:val="Bezproreda"/>
        <w:rPr>
          <w:rFonts w:ascii="Times New Roman" w:hAnsi="Times New Roman" w:cs="Times New Roman"/>
          <w:b/>
        </w:rPr>
      </w:pPr>
    </w:p>
    <w:p w14:paraId="5A2F61D0" w14:textId="77777777" w:rsidR="00BD1377" w:rsidRPr="00CE478E" w:rsidRDefault="00DD6B52" w:rsidP="00BD1377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</w:tblGrid>
      <w:tr w:rsidR="00BD1377" w:rsidRPr="00BD1377" w14:paraId="14CD569A" w14:textId="77777777" w:rsidTr="00791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</w:tcPr>
          <w:p w14:paraId="2EF55512" w14:textId="2647BA60" w:rsidR="00BD1377" w:rsidRPr="00BD1377" w:rsidRDefault="00BD1377" w:rsidP="00B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5FEE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6C8586E" wp14:editId="419FB0A0">
                  <wp:extent cx="342900" cy="438150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377" w:rsidRPr="00BD1377" w14:paraId="0A6DBCD1" w14:textId="77777777" w:rsidTr="00791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</w:tcPr>
          <w:p w14:paraId="24801B3A" w14:textId="77777777" w:rsidR="00BD1377" w:rsidRPr="00BD1377" w:rsidRDefault="00BD1377" w:rsidP="00BD1377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1A14C45" w14:textId="77777777" w:rsidR="00BD1377" w:rsidRPr="00BD1377" w:rsidRDefault="00BD1377" w:rsidP="00BD1377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1377">
              <w:rPr>
                <w:rFonts w:ascii="Times New Roman" w:eastAsia="Times New Roman" w:hAnsi="Times New Roman" w:cs="Times New Roman"/>
                <w:b/>
              </w:rPr>
              <w:t>REPUBLIKA HRVATSKA</w:t>
            </w:r>
          </w:p>
          <w:p w14:paraId="03F7E8DC" w14:textId="77777777" w:rsidR="00BD1377" w:rsidRPr="00BD1377" w:rsidRDefault="00BD1377" w:rsidP="00BD1377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1377">
              <w:rPr>
                <w:rFonts w:ascii="Times New Roman" w:eastAsia="Times New Roman" w:hAnsi="Times New Roman" w:cs="Times New Roman"/>
                <w:b/>
              </w:rPr>
              <w:t>ZAGREBAČKA ŽUPANIJA</w:t>
            </w:r>
          </w:p>
          <w:p w14:paraId="58ACE1B7" w14:textId="77777777" w:rsidR="00BD1377" w:rsidRPr="00BD1377" w:rsidRDefault="00BD1377" w:rsidP="00BD1377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1377">
              <w:rPr>
                <w:rFonts w:ascii="Times New Roman" w:eastAsia="Times New Roman" w:hAnsi="Times New Roman" w:cs="Times New Roman"/>
                <w:b/>
              </w:rPr>
              <w:t>GRAD VELIKA GORICA</w:t>
            </w:r>
          </w:p>
          <w:p w14:paraId="7B5C003E" w14:textId="77777777" w:rsidR="00BD1377" w:rsidRPr="00BD1377" w:rsidRDefault="00BD1377" w:rsidP="00BD1377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1377">
              <w:rPr>
                <w:rFonts w:ascii="Times New Roman" w:eastAsia="Times New Roman" w:hAnsi="Times New Roman" w:cs="Times New Roman"/>
                <w:b/>
              </w:rPr>
              <w:t xml:space="preserve">UPRAVNI ODJEL ZA KOMUNALNE DJELATNOSTI I PROMET </w:t>
            </w:r>
          </w:p>
          <w:p w14:paraId="138257C4" w14:textId="77777777" w:rsidR="00BD1377" w:rsidRPr="00BD1377" w:rsidRDefault="00BD1377" w:rsidP="00B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377">
              <w:rPr>
                <w:rFonts w:ascii="Times New Roman" w:eastAsia="Times New Roman" w:hAnsi="Times New Roman" w:cs="Times New Roman"/>
              </w:rPr>
              <w:t>Velika Gorica, Trg kralja Tomislava 34</w:t>
            </w:r>
          </w:p>
        </w:tc>
      </w:tr>
    </w:tbl>
    <w:p w14:paraId="2EF163C3" w14:textId="77777777" w:rsidR="00BD1377" w:rsidRPr="00BD1377" w:rsidRDefault="00BD1377" w:rsidP="00BD1377">
      <w:pPr>
        <w:spacing w:after="0" w:line="240" w:lineRule="exact"/>
        <w:rPr>
          <w:rFonts w:ascii="Times New Roman" w:eastAsia="Times New Roman" w:hAnsi="Times New Roman" w:cs="Times New Roman"/>
        </w:rPr>
      </w:pPr>
    </w:p>
    <w:p w14:paraId="6D9B9F7D" w14:textId="0D146577" w:rsidR="00827F1C" w:rsidRPr="00D95FEE" w:rsidRDefault="006A319D">
      <w:pPr>
        <w:rPr>
          <w:rFonts w:ascii="Times New Roman" w:hAnsi="Times New Roman" w:cs="Times New Roman"/>
          <w:b/>
        </w:rPr>
      </w:pPr>
      <w:r w:rsidRPr="00D95FEE">
        <w:rPr>
          <w:rFonts w:ascii="Times New Roman" w:hAnsi="Times New Roman" w:cs="Times New Roman"/>
          <w:b/>
        </w:rPr>
        <w:tab/>
      </w:r>
      <w:r w:rsidRPr="00D95FEE">
        <w:rPr>
          <w:rFonts w:ascii="Times New Roman" w:hAnsi="Times New Roman" w:cs="Times New Roman"/>
          <w:b/>
        </w:rPr>
        <w:tab/>
      </w:r>
      <w:r w:rsidRPr="00D95FEE">
        <w:rPr>
          <w:rFonts w:ascii="Times New Roman" w:hAnsi="Times New Roman" w:cs="Times New Roman"/>
          <w:b/>
        </w:rPr>
        <w:tab/>
      </w:r>
      <w:r w:rsidRPr="00D95FEE">
        <w:rPr>
          <w:rFonts w:ascii="Times New Roman" w:hAnsi="Times New Roman" w:cs="Times New Roman"/>
          <w:b/>
        </w:rPr>
        <w:tab/>
      </w:r>
      <w:r w:rsidRPr="00D95FEE">
        <w:rPr>
          <w:rFonts w:ascii="Times New Roman" w:hAnsi="Times New Roman" w:cs="Times New Roman"/>
          <w:b/>
        </w:rPr>
        <w:tab/>
      </w:r>
      <w:r w:rsidRPr="00D95FEE">
        <w:rPr>
          <w:rFonts w:ascii="Times New Roman" w:hAnsi="Times New Roman" w:cs="Times New Roman"/>
          <w:b/>
        </w:rPr>
        <w:tab/>
      </w:r>
    </w:p>
    <w:p w14:paraId="485A5DB8" w14:textId="3D485DD8" w:rsidR="005B6E48" w:rsidRPr="00D95FEE" w:rsidRDefault="006A319D" w:rsidP="00CB1C76">
      <w:pPr>
        <w:pStyle w:val="Bezproreda"/>
        <w:rPr>
          <w:rFonts w:ascii="Times New Roman" w:hAnsi="Times New Roman" w:cs="Times New Roman"/>
        </w:rPr>
      </w:pPr>
      <w:r w:rsidRPr="00D95FEE">
        <w:rPr>
          <w:rFonts w:ascii="Times New Roman" w:hAnsi="Times New Roman" w:cs="Times New Roman"/>
          <w:b/>
        </w:rPr>
        <w:t>PREDMET</w:t>
      </w:r>
      <w:r w:rsidRPr="00D95FEE">
        <w:rPr>
          <w:rFonts w:ascii="Times New Roman" w:hAnsi="Times New Roman" w:cs="Times New Roman"/>
        </w:rPr>
        <w:t xml:space="preserve">:  </w:t>
      </w:r>
      <w:r w:rsidR="00F62465" w:rsidRPr="00D95FEE">
        <w:rPr>
          <w:rFonts w:ascii="Times New Roman" w:hAnsi="Times New Roman" w:cs="Times New Roman"/>
        </w:rPr>
        <w:t>P</w:t>
      </w:r>
      <w:r w:rsidRPr="00D95FEE">
        <w:rPr>
          <w:rFonts w:ascii="Times New Roman" w:hAnsi="Times New Roman" w:cs="Times New Roman"/>
        </w:rPr>
        <w:t>rijedlog Odluke</w:t>
      </w:r>
      <w:r w:rsidR="00BD1377" w:rsidRPr="00D95FEE">
        <w:rPr>
          <w:rFonts w:ascii="Times New Roman" w:hAnsi="Times New Roman" w:cs="Times New Roman"/>
        </w:rPr>
        <w:t xml:space="preserve"> o izmjeni i dopuni </w:t>
      </w:r>
      <w:bookmarkStart w:id="0" w:name="_Hlk188612069"/>
      <w:r w:rsidR="00BD1377" w:rsidRPr="00D95FEE">
        <w:rPr>
          <w:rFonts w:ascii="Times New Roman" w:hAnsi="Times New Roman" w:cs="Times New Roman"/>
        </w:rPr>
        <w:t>Odluke</w:t>
      </w:r>
      <w:r w:rsidRPr="00D95FEE">
        <w:rPr>
          <w:rFonts w:ascii="Times New Roman" w:hAnsi="Times New Roman" w:cs="Times New Roman"/>
        </w:rPr>
        <w:t xml:space="preserve"> o organizaciji, načinu naplate i kontrol</w:t>
      </w:r>
      <w:r w:rsidR="00F62465" w:rsidRPr="00D95FEE">
        <w:rPr>
          <w:rFonts w:ascii="Times New Roman" w:hAnsi="Times New Roman" w:cs="Times New Roman"/>
        </w:rPr>
        <w:t>i</w:t>
      </w:r>
      <w:r w:rsidRPr="00D95FEE">
        <w:rPr>
          <w:rFonts w:ascii="Times New Roman" w:hAnsi="Times New Roman" w:cs="Times New Roman"/>
        </w:rPr>
        <w:t xml:space="preserve"> parkiranja u Gradu Velikoj Gorici</w:t>
      </w:r>
    </w:p>
    <w:bookmarkEnd w:id="0"/>
    <w:p w14:paraId="60DF133A" w14:textId="77777777" w:rsidR="006A319D" w:rsidRPr="00D95FEE" w:rsidRDefault="006A319D" w:rsidP="00CB1C76">
      <w:pPr>
        <w:pStyle w:val="Bezproreda"/>
        <w:jc w:val="both"/>
        <w:rPr>
          <w:rFonts w:ascii="Times New Roman" w:hAnsi="Times New Roman" w:cs="Times New Roman"/>
        </w:rPr>
      </w:pPr>
    </w:p>
    <w:p w14:paraId="68F1902E" w14:textId="7E104D5D" w:rsidR="006A319D" w:rsidRDefault="006A319D" w:rsidP="00CB1C76">
      <w:pPr>
        <w:pStyle w:val="Bezproreda"/>
        <w:jc w:val="both"/>
        <w:rPr>
          <w:rFonts w:ascii="Times New Roman" w:hAnsi="Times New Roman" w:cs="Times New Roman"/>
        </w:rPr>
      </w:pPr>
    </w:p>
    <w:p w14:paraId="5274D235" w14:textId="77777777" w:rsidR="00D95FEE" w:rsidRPr="00D95FEE" w:rsidRDefault="00D95FEE" w:rsidP="00CB1C76">
      <w:pPr>
        <w:pStyle w:val="Bezproreda"/>
        <w:jc w:val="both"/>
        <w:rPr>
          <w:rFonts w:ascii="Times New Roman" w:hAnsi="Times New Roman" w:cs="Times New Roman"/>
        </w:rPr>
      </w:pPr>
    </w:p>
    <w:p w14:paraId="16351512" w14:textId="4F552940" w:rsidR="008C0159" w:rsidRDefault="008C0159" w:rsidP="00CB1C76">
      <w:pPr>
        <w:pStyle w:val="Bezproreda"/>
        <w:jc w:val="center"/>
        <w:rPr>
          <w:rFonts w:ascii="Times New Roman" w:hAnsi="Times New Roman" w:cs="Times New Roman"/>
          <w:b/>
        </w:rPr>
      </w:pPr>
      <w:r w:rsidRPr="00D95FEE">
        <w:rPr>
          <w:rFonts w:ascii="Times New Roman" w:hAnsi="Times New Roman" w:cs="Times New Roman"/>
          <w:b/>
        </w:rPr>
        <w:t>O b r a z l o ž e n j e</w:t>
      </w:r>
    </w:p>
    <w:p w14:paraId="111C5D6F" w14:textId="77777777" w:rsidR="00D95FEE" w:rsidRPr="00D95FEE" w:rsidRDefault="00D95FEE" w:rsidP="00CB1C76">
      <w:pPr>
        <w:pStyle w:val="Bezproreda"/>
        <w:jc w:val="center"/>
        <w:rPr>
          <w:rFonts w:ascii="Times New Roman" w:hAnsi="Times New Roman" w:cs="Times New Roman"/>
          <w:b/>
        </w:rPr>
      </w:pPr>
    </w:p>
    <w:p w14:paraId="0D761DA6" w14:textId="77777777" w:rsidR="00CB1C76" w:rsidRPr="00D95FEE" w:rsidRDefault="00CB1C76" w:rsidP="00D95FEE">
      <w:pPr>
        <w:pStyle w:val="Bezproreda"/>
        <w:jc w:val="both"/>
        <w:rPr>
          <w:rFonts w:ascii="Times New Roman" w:hAnsi="Times New Roman" w:cs="Times New Roman"/>
          <w:b/>
        </w:rPr>
      </w:pPr>
    </w:p>
    <w:p w14:paraId="2C4DF661" w14:textId="7F0C4AA2" w:rsidR="00BD1377" w:rsidRPr="00D95FEE" w:rsidRDefault="008C0159" w:rsidP="00D95FEE">
      <w:pPr>
        <w:pStyle w:val="Bezproreda"/>
        <w:jc w:val="both"/>
        <w:rPr>
          <w:rFonts w:ascii="Times New Roman" w:hAnsi="Times New Roman" w:cs="Times New Roman"/>
          <w:i/>
          <w:iCs/>
        </w:rPr>
      </w:pPr>
      <w:r w:rsidRPr="00D95FEE">
        <w:rPr>
          <w:rFonts w:ascii="Times New Roman" w:hAnsi="Times New Roman" w:cs="Times New Roman"/>
        </w:rPr>
        <w:tab/>
      </w:r>
      <w:r w:rsidR="00BD1377" w:rsidRPr="00D95FEE">
        <w:rPr>
          <w:rFonts w:ascii="Times New Roman" w:hAnsi="Times New Roman" w:cs="Times New Roman"/>
        </w:rPr>
        <w:t xml:space="preserve">Gradsko vijeće Grada Velike Gorice na svojoj 17. sjednici donijelo je </w:t>
      </w:r>
      <w:bookmarkStart w:id="1" w:name="_Hlk188620347"/>
      <w:r w:rsidR="00BD1377" w:rsidRPr="00D95FEE">
        <w:rPr>
          <w:rFonts w:ascii="Times New Roman" w:hAnsi="Times New Roman" w:cs="Times New Roman"/>
        </w:rPr>
        <w:t>Odluk</w:t>
      </w:r>
      <w:r w:rsidR="00BD1377" w:rsidRPr="00D95FEE">
        <w:rPr>
          <w:rFonts w:ascii="Times New Roman" w:hAnsi="Times New Roman" w:cs="Times New Roman"/>
        </w:rPr>
        <w:t>u</w:t>
      </w:r>
      <w:r w:rsidR="00BD1377" w:rsidRPr="00D95FEE">
        <w:rPr>
          <w:rFonts w:ascii="Times New Roman" w:hAnsi="Times New Roman" w:cs="Times New Roman"/>
        </w:rPr>
        <w:t xml:space="preserve"> o organizaciji, načinu naplate i kontroli parkiranja u Gradu Velikoj Goric</w:t>
      </w:r>
      <w:r w:rsidR="00D95FEE" w:rsidRPr="00D95FEE">
        <w:rPr>
          <w:rFonts w:ascii="Times New Roman" w:hAnsi="Times New Roman" w:cs="Times New Roman"/>
        </w:rPr>
        <w:t>i</w:t>
      </w:r>
      <w:r w:rsidR="00BD1377" w:rsidRPr="00D95FEE">
        <w:rPr>
          <w:rFonts w:ascii="Times New Roman" w:hAnsi="Times New Roman" w:cs="Times New Roman"/>
        </w:rPr>
        <w:t xml:space="preserve"> </w:t>
      </w:r>
      <w:r w:rsidR="00BD1377" w:rsidRPr="00D95FEE">
        <w:rPr>
          <w:rFonts w:ascii="Times New Roman" w:hAnsi="Times New Roman" w:cs="Times New Roman"/>
          <w:i/>
          <w:iCs/>
        </w:rPr>
        <w:t xml:space="preserve"> (Službeni glasnik Grada Velike Gorice, br. 3/24.)</w:t>
      </w:r>
    </w:p>
    <w:bookmarkEnd w:id="1"/>
    <w:p w14:paraId="62D10781" w14:textId="5EF14E11" w:rsidR="00EE5901" w:rsidRPr="00D95FEE" w:rsidRDefault="00A775DC" w:rsidP="00D95F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95FEE">
        <w:rPr>
          <w:rFonts w:ascii="Times New Roman" w:hAnsi="Times New Roman" w:cs="Times New Roman"/>
        </w:rPr>
        <w:t>Člankom 9. Odluke propisano je</w:t>
      </w:r>
      <w:r w:rsidR="00EE5901" w:rsidRPr="00D95FEE">
        <w:rPr>
          <w:rFonts w:ascii="Times New Roman" w:hAnsi="Times New Roman" w:cs="Times New Roman"/>
        </w:rPr>
        <w:t xml:space="preserve"> da</w:t>
      </w:r>
      <w:r w:rsidR="00EE5901" w:rsidRPr="00D95FEE">
        <w:rPr>
          <w:rFonts w:ascii="Times New Roman" w:eastAsia="Calibri" w:hAnsi="Times New Roman" w:cs="Times New Roman"/>
        </w:rPr>
        <w:t xml:space="preserve"> </w:t>
      </w:r>
      <w:r w:rsidR="00EE5901" w:rsidRPr="00D95FEE">
        <w:rPr>
          <w:rFonts w:ascii="Times New Roman" w:eastAsia="Calibri" w:hAnsi="Times New Roman" w:cs="Times New Roman"/>
        </w:rPr>
        <w:t>se</w:t>
      </w:r>
      <w:r w:rsidR="00EE5901" w:rsidRPr="00D95FEE">
        <w:rPr>
          <w:rFonts w:ascii="Times New Roman" w:eastAsia="Calibri" w:hAnsi="Times New Roman" w:cs="Times New Roman"/>
        </w:rPr>
        <w:t xml:space="preserve"> pojedinim državnim tijelima, institucijama i ostalim subjektima od značaja za Republiku Hrvatsku i Grad Veliku Goricu na zahtjev može odobriti korištenje rezerviranih parkirališnih mjesta bez plaćanja naknade. </w:t>
      </w:r>
      <w:r w:rsidR="00EE5901" w:rsidRPr="00D95FEE">
        <w:rPr>
          <w:rFonts w:ascii="Times New Roman" w:eastAsia="Calibri" w:hAnsi="Times New Roman" w:cs="Times New Roman"/>
        </w:rPr>
        <w:t xml:space="preserve"> Sukladno navedenom, Županijskom državnom odvjetništvu odobrena su dodatna 3 parkirališna mjesta u Ulici kralja P. Svačića dok su Općinskom državnom odvjetništvu odobrena 4 parkirališna mjesta u Ulici Slavka Kolara.</w:t>
      </w:r>
    </w:p>
    <w:p w14:paraId="2F8B6245" w14:textId="180C123A" w:rsidR="00EE5901" w:rsidRPr="00D95FEE" w:rsidRDefault="00EE5901" w:rsidP="00D95F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95FEE">
        <w:rPr>
          <w:rFonts w:ascii="Times New Roman" w:eastAsia="Calibri" w:hAnsi="Times New Roman" w:cs="Times New Roman"/>
        </w:rPr>
        <w:t>Dopunom članka 20. st. 2. Odluke određeno je da se naknada za parkiranje na javnim parkiralištima ne naplaćuje na Dan Grada Velike Gorice.</w:t>
      </w:r>
    </w:p>
    <w:p w14:paraId="24498690" w14:textId="03E85DD6" w:rsidR="00EE5901" w:rsidRPr="00D95FEE" w:rsidRDefault="00EE5901" w:rsidP="00D95F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95FEE">
        <w:rPr>
          <w:rFonts w:ascii="Times New Roman" w:eastAsia="Calibri" w:hAnsi="Times New Roman" w:cs="Times New Roman"/>
        </w:rPr>
        <w:t xml:space="preserve">Pravo </w:t>
      </w:r>
      <w:r w:rsidRPr="00D95FEE">
        <w:rPr>
          <w:rFonts w:ascii="Times New Roman" w:eastAsia="Calibri" w:hAnsi="Times New Roman" w:cs="Times New Roman"/>
        </w:rPr>
        <w:t>na korištenje povlaštene parkirne karte po povoljnijim uvjetima u pogledu cijene i korištenja javnih parkirališta</w:t>
      </w:r>
      <w:r w:rsidRPr="00D95FEE">
        <w:rPr>
          <w:rFonts w:ascii="Times New Roman" w:eastAsia="Calibri" w:hAnsi="Times New Roman" w:cs="Times New Roman"/>
        </w:rPr>
        <w:t xml:space="preserve"> proširuje se</w:t>
      </w:r>
      <w:r w:rsidR="00B87EE9" w:rsidRPr="00D95FEE">
        <w:rPr>
          <w:rFonts w:ascii="Times New Roman" w:eastAsia="Calibri" w:hAnsi="Times New Roman" w:cs="Times New Roman"/>
        </w:rPr>
        <w:t xml:space="preserve"> na Ulicu kneza Domagoja br. </w:t>
      </w:r>
      <w:r w:rsidR="00B87EE9" w:rsidRPr="00D95FEE">
        <w:rPr>
          <w:rFonts w:ascii="Times New Roman" w:eastAsia="Calibri" w:hAnsi="Times New Roman" w:cs="Times New Roman"/>
        </w:rPr>
        <w:t>20,22,24,25,26,27,29,31,33,35,37</w:t>
      </w:r>
      <w:r w:rsidR="00B87EE9" w:rsidRPr="00D95FEE">
        <w:rPr>
          <w:rFonts w:ascii="Times New Roman" w:eastAsia="Calibri" w:hAnsi="Times New Roman" w:cs="Times New Roman"/>
        </w:rPr>
        <w:t xml:space="preserve"> i 39</w:t>
      </w:r>
      <w:r w:rsidR="00B87EE9" w:rsidRPr="00D95FEE">
        <w:rPr>
          <w:rFonts w:ascii="Times New Roman" w:eastAsia="Calibri" w:hAnsi="Times New Roman" w:cs="Times New Roman"/>
          <w:i/>
          <w:iCs/>
        </w:rPr>
        <w:t xml:space="preserve"> </w:t>
      </w:r>
      <w:r w:rsidR="00B87EE9" w:rsidRPr="00D95FEE">
        <w:rPr>
          <w:rFonts w:ascii="Times New Roman" w:eastAsia="Calibri" w:hAnsi="Times New Roman" w:cs="Times New Roman"/>
          <w:b/>
          <w:i/>
          <w:iCs/>
        </w:rPr>
        <w:t xml:space="preserve"> </w:t>
      </w:r>
      <w:r w:rsidR="00B87EE9" w:rsidRPr="00D95FEE">
        <w:rPr>
          <w:rFonts w:ascii="Times New Roman" w:eastAsia="Calibri" w:hAnsi="Times New Roman" w:cs="Times New Roman"/>
        </w:rPr>
        <w:t xml:space="preserve"> i Ulicu kneza Branimira br.1.</w:t>
      </w:r>
    </w:p>
    <w:p w14:paraId="650A1841" w14:textId="587C8F9F" w:rsidR="00B143A0" w:rsidRPr="00D95FEE" w:rsidRDefault="00B87EE9" w:rsidP="00D95FEE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D95FEE">
        <w:rPr>
          <w:rFonts w:ascii="Times New Roman" w:hAnsi="Times New Roman" w:cs="Times New Roman"/>
        </w:rPr>
        <w:t>Odluk</w:t>
      </w:r>
      <w:r w:rsidRPr="00D95FEE">
        <w:rPr>
          <w:rFonts w:ascii="Times New Roman" w:hAnsi="Times New Roman" w:cs="Times New Roman"/>
        </w:rPr>
        <w:t>om</w:t>
      </w:r>
      <w:r w:rsidRPr="00D95FEE">
        <w:rPr>
          <w:rFonts w:ascii="Times New Roman" w:hAnsi="Times New Roman" w:cs="Times New Roman"/>
        </w:rPr>
        <w:t xml:space="preserve"> o organizaciji, načinu naplate i kontroli parkiranja u Gradu Velikoj Gorici</w:t>
      </w:r>
      <w:r w:rsidRPr="00D95FEE">
        <w:rPr>
          <w:rFonts w:ascii="Times New Roman" w:hAnsi="Times New Roman" w:cs="Times New Roman"/>
          <w:i/>
          <w:iCs/>
        </w:rPr>
        <w:t xml:space="preserve">  (Službeni glasnik Grada Velike Gorice, br. 3/24</w:t>
      </w:r>
      <w:r w:rsidRPr="00D95FEE">
        <w:rPr>
          <w:rFonts w:ascii="Times New Roman" w:hAnsi="Times New Roman" w:cs="Times New Roman"/>
        </w:rPr>
        <w:t>.)</w:t>
      </w:r>
      <w:r w:rsidRPr="00D95FEE">
        <w:rPr>
          <w:rFonts w:ascii="Times New Roman" w:hAnsi="Times New Roman" w:cs="Times New Roman"/>
        </w:rPr>
        <w:t xml:space="preserve"> koja je stupila na snagu 01. siječnja 2025. godine</w:t>
      </w:r>
      <w:r w:rsidR="00B143A0" w:rsidRPr="00D95FEE">
        <w:rPr>
          <w:rFonts w:ascii="Times New Roman" w:hAnsi="Times New Roman" w:cs="Times New Roman"/>
        </w:rPr>
        <w:t xml:space="preserve">, sukladno traženju GČ </w:t>
      </w:r>
      <w:r w:rsidR="00B143A0" w:rsidRPr="00D95FEE">
        <w:rPr>
          <w:rFonts w:ascii="Times New Roman" w:hAnsi="Times New Roman" w:cs="Times New Roman"/>
        </w:rPr>
        <w:t>Hrvatski velikani</w:t>
      </w:r>
      <w:r w:rsidR="00017DD7" w:rsidRPr="00D95FEE">
        <w:rPr>
          <w:rFonts w:ascii="Times New Roman" w:hAnsi="Times New Roman" w:cs="Times New Roman"/>
        </w:rPr>
        <w:t xml:space="preserve"> </w:t>
      </w:r>
      <w:r w:rsidRPr="00D95FEE">
        <w:rPr>
          <w:rFonts w:ascii="Times New Roman" w:hAnsi="Times New Roman" w:cs="Times New Roman"/>
        </w:rPr>
        <w:t xml:space="preserve">proširena je naplata parkiranja </w:t>
      </w:r>
      <w:r w:rsidR="00B143A0" w:rsidRPr="00D95FEE">
        <w:rPr>
          <w:rFonts w:ascii="Times New Roman" w:hAnsi="Times New Roman" w:cs="Times New Roman"/>
        </w:rPr>
        <w:t>i na to područje.</w:t>
      </w:r>
      <w:r w:rsidR="00D95FEE" w:rsidRPr="00D95FEE">
        <w:rPr>
          <w:rFonts w:ascii="Times New Roman" w:hAnsi="Times New Roman" w:cs="Times New Roman"/>
        </w:rPr>
        <w:t xml:space="preserve"> Nakon uvođenja naplate, </w:t>
      </w:r>
      <w:r w:rsidR="00D95FEE" w:rsidRPr="00D95FEE">
        <w:rPr>
          <w:rFonts w:ascii="Times New Roman" w:eastAsia="Calibri" w:hAnsi="Times New Roman" w:cs="Times New Roman"/>
        </w:rPr>
        <w:t>v</w:t>
      </w:r>
      <w:r w:rsidRPr="00D95FEE">
        <w:rPr>
          <w:rFonts w:ascii="Times New Roman" w:eastAsia="Calibri" w:hAnsi="Times New Roman" w:cs="Times New Roman"/>
        </w:rPr>
        <w:t xml:space="preserve">eliki broj stanara </w:t>
      </w:r>
      <w:r w:rsidR="00B143A0" w:rsidRPr="00D95FEE">
        <w:rPr>
          <w:rFonts w:ascii="Times New Roman" w:eastAsia="Calibri" w:hAnsi="Times New Roman" w:cs="Times New Roman"/>
        </w:rPr>
        <w:t>manjih višestambenih zgrada kao i zaposlenika</w:t>
      </w:r>
      <w:r w:rsidRPr="00D95FEE">
        <w:rPr>
          <w:rFonts w:ascii="Times New Roman" w:eastAsia="Calibri" w:hAnsi="Times New Roman" w:cs="Times New Roman"/>
        </w:rPr>
        <w:t xml:space="preserve"> </w:t>
      </w:r>
      <w:r w:rsidR="00B143A0" w:rsidRPr="00D95FEE">
        <w:rPr>
          <w:rFonts w:ascii="Times New Roman" w:eastAsia="Calibri" w:hAnsi="Times New Roman" w:cs="Times New Roman"/>
        </w:rPr>
        <w:t xml:space="preserve">poslovnih </w:t>
      </w:r>
      <w:r w:rsidRPr="00D95FEE">
        <w:rPr>
          <w:rFonts w:ascii="Times New Roman" w:eastAsia="Calibri" w:hAnsi="Times New Roman" w:cs="Times New Roman"/>
        </w:rPr>
        <w:t>prostora</w:t>
      </w:r>
      <w:r w:rsidR="00B143A0" w:rsidRPr="00D95FEE">
        <w:rPr>
          <w:rFonts w:ascii="Times New Roman" w:eastAsia="Calibri" w:hAnsi="Times New Roman" w:cs="Times New Roman"/>
        </w:rPr>
        <w:t xml:space="preserve"> unutar GČ Hrvatski velikani, a</w:t>
      </w:r>
      <w:r w:rsidRPr="00D95FEE">
        <w:rPr>
          <w:rFonts w:ascii="Times New Roman" w:eastAsia="Calibri" w:hAnsi="Times New Roman" w:cs="Times New Roman"/>
        </w:rPr>
        <w:t xml:space="preserve"> koji ne raspolažu dovoljnim brojem parkirali</w:t>
      </w:r>
      <w:r w:rsidR="00B143A0" w:rsidRPr="00D95FEE">
        <w:rPr>
          <w:rFonts w:ascii="Times New Roman" w:eastAsia="Calibri" w:hAnsi="Times New Roman" w:cs="Times New Roman"/>
        </w:rPr>
        <w:t xml:space="preserve">šnih </w:t>
      </w:r>
      <w:r w:rsidRPr="00D95FEE">
        <w:rPr>
          <w:rFonts w:ascii="Times New Roman" w:eastAsia="Calibri" w:hAnsi="Times New Roman" w:cs="Times New Roman"/>
        </w:rPr>
        <w:t>mjesta na vlastitoj parceli iskazao je nezadovoljstvo zbog nemogućnosti ostvarivanja prava kupnje povlaštene karte</w:t>
      </w:r>
      <w:r w:rsidR="00B143A0" w:rsidRPr="00D95FEE">
        <w:rPr>
          <w:rFonts w:ascii="Times New Roman" w:eastAsia="Calibri" w:hAnsi="Times New Roman" w:cs="Times New Roman"/>
        </w:rPr>
        <w:t xml:space="preserve"> na javnim parkiralištima </w:t>
      </w:r>
      <w:r w:rsidRPr="00D95FEE">
        <w:rPr>
          <w:rFonts w:ascii="Times New Roman" w:eastAsia="Calibri" w:hAnsi="Times New Roman" w:cs="Times New Roman"/>
        </w:rPr>
        <w:t xml:space="preserve">te je GČ </w:t>
      </w:r>
      <w:r w:rsidR="00B143A0" w:rsidRPr="00D95FEE">
        <w:rPr>
          <w:rFonts w:ascii="Times New Roman" w:eastAsia="Calibri" w:hAnsi="Times New Roman" w:cs="Times New Roman"/>
        </w:rPr>
        <w:t>Hrvatski velikani</w:t>
      </w:r>
      <w:r w:rsidRPr="00D95FEE">
        <w:rPr>
          <w:rFonts w:ascii="Times New Roman" w:eastAsia="Calibri" w:hAnsi="Times New Roman" w:cs="Times New Roman"/>
        </w:rPr>
        <w:t xml:space="preserve"> </w:t>
      </w:r>
      <w:r w:rsidR="00B143A0" w:rsidRPr="00D95FEE">
        <w:rPr>
          <w:rFonts w:ascii="Times New Roman" w:eastAsia="Calibri" w:hAnsi="Times New Roman" w:cs="Times New Roman"/>
        </w:rPr>
        <w:t>zatražila</w:t>
      </w:r>
      <w:r w:rsidRPr="00D95FEE">
        <w:rPr>
          <w:rFonts w:ascii="Times New Roman" w:eastAsia="Calibri" w:hAnsi="Times New Roman" w:cs="Times New Roman"/>
        </w:rPr>
        <w:t xml:space="preserve"> ostvarivanje navedenog prava.</w:t>
      </w:r>
    </w:p>
    <w:p w14:paraId="0E0DC012" w14:textId="3AF475BA" w:rsidR="00BD1377" w:rsidRPr="00D95FEE" w:rsidRDefault="00D95FEE" w:rsidP="00D95F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95FEE">
        <w:rPr>
          <w:rFonts w:ascii="Times New Roman" w:eastAsia="Calibri" w:hAnsi="Times New Roman" w:cs="Times New Roman"/>
        </w:rPr>
        <w:t>Nastavno,</w:t>
      </w:r>
      <w:r w:rsidR="00017DD7" w:rsidRPr="00D95FEE">
        <w:rPr>
          <w:rFonts w:ascii="Times New Roman" w:hAnsi="Times New Roman" w:cs="Times New Roman"/>
        </w:rPr>
        <w:t xml:space="preserve"> i</w:t>
      </w:r>
      <w:r w:rsidR="00017DD7" w:rsidRPr="00D95FEE">
        <w:rPr>
          <w:rFonts w:ascii="Times New Roman" w:hAnsi="Times New Roman" w:cs="Times New Roman"/>
        </w:rPr>
        <w:t>znimno</w:t>
      </w:r>
      <w:r w:rsidR="00017DD7" w:rsidRPr="00D95FEE">
        <w:rPr>
          <w:rFonts w:ascii="Times New Roman" w:hAnsi="Times New Roman" w:cs="Times New Roman"/>
        </w:rPr>
        <w:t xml:space="preserve"> je</w:t>
      </w:r>
      <w:r w:rsidR="00017DD7" w:rsidRPr="00D95FEE">
        <w:rPr>
          <w:rFonts w:ascii="Times New Roman" w:hAnsi="Times New Roman" w:cs="Times New Roman"/>
        </w:rPr>
        <w:t xml:space="preserve"> omoguć</w:t>
      </w:r>
      <w:r w:rsidR="00017DD7" w:rsidRPr="00D95FEE">
        <w:rPr>
          <w:rFonts w:ascii="Times New Roman" w:hAnsi="Times New Roman" w:cs="Times New Roman"/>
        </w:rPr>
        <w:t>eno</w:t>
      </w:r>
      <w:r w:rsidR="00017DD7" w:rsidRPr="00D95FEE">
        <w:rPr>
          <w:rFonts w:ascii="Times New Roman" w:hAnsi="Times New Roman" w:cs="Times New Roman"/>
        </w:rPr>
        <w:t xml:space="preserve"> </w:t>
      </w:r>
      <w:r w:rsidR="00017DD7" w:rsidRPr="00D95FEE">
        <w:rPr>
          <w:rFonts w:ascii="Times New Roman" w:hAnsi="Times New Roman" w:cs="Times New Roman"/>
        </w:rPr>
        <w:t>ostvarivanje</w:t>
      </w:r>
      <w:r w:rsidR="00017DD7" w:rsidRPr="00D95FEE">
        <w:rPr>
          <w:rFonts w:ascii="Times New Roman" w:hAnsi="Times New Roman" w:cs="Times New Roman"/>
        </w:rPr>
        <w:t xml:space="preserve"> prav</w:t>
      </w:r>
      <w:r w:rsidR="00017DD7" w:rsidRPr="00D95FEE">
        <w:rPr>
          <w:rFonts w:ascii="Times New Roman" w:hAnsi="Times New Roman" w:cs="Times New Roman"/>
        </w:rPr>
        <w:t>a</w:t>
      </w:r>
      <w:r w:rsidR="00017DD7" w:rsidRPr="00D95FEE">
        <w:rPr>
          <w:rFonts w:ascii="Times New Roman" w:hAnsi="Times New Roman" w:cs="Times New Roman"/>
        </w:rPr>
        <w:t xml:space="preserve"> na korištenje povlaštene parkirne karte fizičkim osobama – STANARIMA I ZAPOSLENICIMA kod poslovnih subjekata koji nisu obuhvaćeni člankom 11. ove Odluke</w:t>
      </w:r>
      <w:r w:rsidRPr="00D95FEE">
        <w:rPr>
          <w:rFonts w:ascii="Times New Roman" w:hAnsi="Times New Roman" w:cs="Times New Roman"/>
        </w:rPr>
        <w:t>,</w:t>
      </w:r>
      <w:r w:rsidR="00017DD7" w:rsidRPr="00D95FEE">
        <w:rPr>
          <w:rFonts w:ascii="Times New Roman" w:hAnsi="Times New Roman" w:cs="Times New Roman"/>
        </w:rPr>
        <w:t xml:space="preserve"> a odnosi se na </w:t>
      </w:r>
      <w:r w:rsidR="00017DD7" w:rsidRPr="00D95FEE">
        <w:rPr>
          <w:rFonts w:ascii="Times New Roman" w:hAnsi="Times New Roman" w:cs="Times New Roman"/>
        </w:rPr>
        <w:t xml:space="preserve">određene </w:t>
      </w:r>
      <w:r w:rsidR="00017DD7" w:rsidRPr="00D95FEE">
        <w:rPr>
          <w:rFonts w:ascii="Times New Roman" w:hAnsi="Times New Roman" w:cs="Times New Roman"/>
        </w:rPr>
        <w:t>ulice s područja GČ HRVATSKI VELIKANI, GČ BRAĆE RADIĆ I GČ STARI GRAD</w:t>
      </w:r>
      <w:r w:rsidRPr="00D95FEE">
        <w:rPr>
          <w:rFonts w:ascii="Times New Roman" w:hAnsi="Times New Roman" w:cs="Times New Roman"/>
        </w:rPr>
        <w:t xml:space="preserve"> te je određena visina mjesečne naknade u iznosu od 10,00 eura za stanare i 20,00 eura za zaposlenike uz zadovoljavanje propisanih uvje</w:t>
      </w:r>
      <w:r>
        <w:rPr>
          <w:rFonts w:ascii="Times New Roman" w:hAnsi="Times New Roman" w:cs="Times New Roman"/>
        </w:rPr>
        <w:t>ta.</w:t>
      </w:r>
    </w:p>
    <w:p w14:paraId="2791C1EC" w14:textId="1DC93974" w:rsidR="00BD1377" w:rsidRDefault="00BD1377" w:rsidP="001E3F01">
      <w:pPr>
        <w:pStyle w:val="Bezproreda"/>
        <w:rPr>
          <w:rFonts w:ascii="Times New Roman" w:hAnsi="Times New Roman" w:cs="Times New Roman"/>
          <w:b/>
        </w:rPr>
      </w:pPr>
    </w:p>
    <w:p w14:paraId="4BADCBE4" w14:textId="6573BEDF" w:rsidR="00BD1377" w:rsidRDefault="00BD1377" w:rsidP="001E3F01">
      <w:pPr>
        <w:pStyle w:val="Bezproreda"/>
        <w:rPr>
          <w:rFonts w:ascii="Times New Roman" w:hAnsi="Times New Roman" w:cs="Times New Roman"/>
          <w:b/>
        </w:rPr>
      </w:pPr>
    </w:p>
    <w:p w14:paraId="246E5112" w14:textId="3728F422" w:rsidR="00BD1377" w:rsidRDefault="00BD1377" w:rsidP="001E3F01">
      <w:pPr>
        <w:pStyle w:val="Bezproreda"/>
        <w:rPr>
          <w:rFonts w:ascii="Times New Roman" w:hAnsi="Times New Roman" w:cs="Times New Roman"/>
          <w:b/>
        </w:rPr>
      </w:pPr>
    </w:p>
    <w:p w14:paraId="392A98F7" w14:textId="323B02B0" w:rsidR="00BD1377" w:rsidRDefault="00BD1377" w:rsidP="001E3F01">
      <w:pPr>
        <w:pStyle w:val="Bezproreda"/>
        <w:rPr>
          <w:rFonts w:ascii="Times New Roman" w:hAnsi="Times New Roman" w:cs="Times New Roman"/>
          <w:b/>
        </w:rPr>
      </w:pPr>
    </w:p>
    <w:p w14:paraId="1CE2F44E" w14:textId="49C30A0F" w:rsidR="00BD1377" w:rsidRDefault="00BD1377" w:rsidP="001E3F01">
      <w:pPr>
        <w:pStyle w:val="Bezproreda"/>
        <w:rPr>
          <w:rFonts w:ascii="Times New Roman" w:hAnsi="Times New Roman" w:cs="Times New Roman"/>
          <w:b/>
        </w:rPr>
      </w:pPr>
    </w:p>
    <w:p w14:paraId="5A65C45A" w14:textId="0D2AA7E9" w:rsidR="00BD1377" w:rsidRDefault="00BD1377" w:rsidP="001E3F01">
      <w:pPr>
        <w:pStyle w:val="Bezproreda"/>
        <w:rPr>
          <w:rFonts w:ascii="Times New Roman" w:hAnsi="Times New Roman" w:cs="Times New Roman"/>
          <w:b/>
        </w:rPr>
      </w:pPr>
    </w:p>
    <w:p w14:paraId="387848BF" w14:textId="798B9C94" w:rsidR="00BD1377" w:rsidRDefault="00BD1377" w:rsidP="001E3F01">
      <w:pPr>
        <w:pStyle w:val="Bezproreda"/>
        <w:rPr>
          <w:rFonts w:ascii="Times New Roman" w:hAnsi="Times New Roman" w:cs="Times New Roman"/>
          <w:b/>
        </w:rPr>
      </w:pPr>
    </w:p>
    <w:p w14:paraId="7C02C7C2" w14:textId="11B65032" w:rsidR="00BD1377" w:rsidRDefault="00BD1377" w:rsidP="001E3F01">
      <w:pPr>
        <w:pStyle w:val="Bezproreda"/>
        <w:rPr>
          <w:rFonts w:ascii="Times New Roman" w:hAnsi="Times New Roman" w:cs="Times New Roman"/>
          <w:b/>
        </w:rPr>
      </w:pPr>
    </w:p>
    <w:p w14:paraId="1A2F453D" w14:textId="227FFC0B" w:rsidR="00BD1377" w:rsidRDefault="00BD1377" w:rsidP="001E3F01">
      <w:pPr>
        <w:pStyle w:val="Bezproreda"/>
        <w:rPr>
          <w:rFonts w:ascii="Times New Roman" w:hAnsi="Times New Roman" w:cs="Times New Roman"/>
          <w:b/>
        </w:rPr>
      </w:pPr>
    </w:p>
    <w:p w14:paraId="7C69B34B" w14:textId="15C0A938" w:rsidR="00D95FEE" w:rsidRPr="00CE478E" w:rsidRDefault="00D95FEE" w:rsidP="00D95FEE">
      <w:pPr>
        <w:ind w:right="4393"/>
        <w:rPr>
          <w:rFonts w:ascii="Times New Roman" w:hAnsi="Times New Roman" w:cs="Times New Roman"/>
        </w:rPr>
      </w:pPr>
    </w:p>
    <w:sectPr w:rsidR="00D95FEE" w:rsidRPr="00CE478E" w:rsidSect="00BD137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E1951"/>
    <w:multiLevelType w:val="hybridMultilevel"/>
    <w:tmpl w:val="575AAC2C"/>
    <w:lvl w:ilvl="0" w:tplc="D9E4782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159"/>
    <w:rsid w:val="00017DD7"/>
    <w:rsid w:val="000F3BA9"/>
    <w:rsid w:val="001C0779"/>
    <w:rsid w:val="001E3F01"/>
    <w:rsid w:val="002B3C3F"/>
    <w:rsid w:val="00306F3E"/>
    <w:rsid w:val="004F53A9"/>
    <w:rsid w:val="005B6CEB"/>
    <w:rsid w:val="005B6E48"/>
    <w:rsid w:val="00686D67"/>
    <w:rsid w:val="006A0557"/>
    <w:rsid w:val="006A319D"/>
    <w:rsid w:val="00700E14"/>
    <w:rsid w:val="00733953"/>
    <w:rsid w:val="00733EEF"/>
    <w:rsid w:val="00750C82"/>
    <w:rsid w:val="00797BC2"/>
    <w:rsid w:val="00826EC6"/>
    <w:rsid w:val="00827F1C"/>
    <w:rsid w:val="008569CD"/>
    <w:rsid w:val="008C0159"/>
    <w:rsid w:val="00922DC8"/>
    <w:rsid w:val="00A11753"/>
    <w:rsid w:val="00A775DC"/>
    <w:rsid w:val="00A86C31"/>
    <w:rsid w:val="00AF784F"/>
    <w:rsid w:val="00B143A0"/>
    <w:rsid w:val="00B14743"/>
    <w:rsid w:val="00B277D1"/>
    <w:rsid w:val="00B87EE9"/>
    <w:rsid w:val="00B95FD7"/>
    <w:rsid w:val="00BD1377"/>
    <w:rsid w:val="00C42585"/>
    <w:rsid w:val="00CB1C76"/>
    <w:rsid w:val="00CE478E"/>
    <w:rsid w:val="00D34846"/>
    <w:rsid w:val="00D95FEE"/>
    <w:rsid w:val="00DD37DA"/>
    <w:rsid w:val="00DD6B52"/>
    <w:rsid w:val="00DF0535"/>
    <w:rsid w:val="00EC720B"/>
    <w:rsid w:val="00EE5901"/>
    <w:rsid w:val="00F6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31FA"/>
  <w15:docId w15:val="{07E8FB82-BC1B-4AF3-869C-5F464E67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C720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A3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31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1EE9D-2A2E-40D2-924B-D3ADB064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Velika Gorica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 Pejić</dc:creator>
  <cp:keywords/>
  <dc:description/>
  <cp:lastModifiedBy>Kristina</cp:lastModifiedBy>
  <cp:revision>13</cp:revision>
  <cp:lastPrinted>2025-01-24T13:40:00Z</cp:lastPrinted>
  <dcterms:created xsi:type="dcterms:W3CDTF">2015-01-30T11:45:00Z</dcterms:created>
  <dcterms:modified xsi:type="dcterms:W3CDTF">2025-01-24T13:42:00Z</dcterms:modified>
</cp:coreProperties>
</file>