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3E1A58" w:rsidRPr="003E1A58" w14:paraId="491356B9" w14:textId="77777777" w:rsidTr="00601C36">
        <w:tc>
          <w:tcPr>
            <w:tcW w:w="4111" w:type="dxa"/>
            <w:hideMark/>
          </w:tcPr>
          <w:p w14:paraId="5BD9AECA" w14:textId="77777777" w:rsidR="003E1A58" w:rsidRPr="003E1A58" w:rsidRDefault="003E1A58" w:rsidP="003E1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E1A58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18E7844B" wp14:editId="04CAE6D3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1A58" w:rsidRPr="003E1A58" w14:paraId="4884AE34" w14:textId="77777777" w:rsidTr="00601C36">
        <w:tc>
          <w:tcPr>
            <w:tcW w:w="4111" w:type="dxa"/>
            <w:hideMark/>
          </w:tcPr>
          <w:p w14:paraId="05F2D1CD" w14:textId="77777777" w:rsidR="003E1A58" w:rsidRPr="003E1A58" w:rsidRDefault="003E1A58" w:rsidP="003E1A58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E1A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14:paraId="4F6749BD" w14:textId="77777777" w:rsidR="003E1A58" w:rsidRPr="003E1A58" w:rsidRDefault="003E1A58" w:rsidP="003E1A58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3E1A5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                 </w:t>
            </w:r>
          </w:p>
        </w:tc>
      </w:tr>
    </w:tbl>
    <w:p w14:paraId="251BD2DD" w14:textId="77777777" w:rsidR="003E1A58" w:rsidRPr="003E1A58" w:rsidRDefault="003E1A58" w:rsidP="003E1A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3E1A58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14:paraId="3775372F" w14:textId="77777777" w:rsidR="003E1A58" w:rsidRPr="003E1A58" w:rsidRDefault="003E1A58" w:rsidP="003E1A5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6D2EA2E" w14:textId="36B94C11" w:rsidR="003E1A58" w:rsidRPr="003E1A58" w:rsidRDefault="003E1A58" w:rsidP="003E1A5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A58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51</w:t>
      </w:r>
    </w:p>
    <w:p w14:paraId="046EB3F7" w14:textId="77777777" w:rsidR="003E1A58" w:rsidRPr="003E1A58" w:rsidRDefault="003E1A58" w:rsidP="003E1A5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A58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14:paraId="25FAC8A0" w14:textId="77777777" w:rsidR="003E1A58" w:rsidRPr="003E1A58" w:rsidRDefault="003E1A58" w:rsidP="003E1A58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3E1A58">
        <w:rPr>
          <w:rFonts w:ascii="Times New Roman" w:eastAsia="Times New Roman" w:hAnsi="Times New Roman" w:cs="Times New Roman"/>
          <w:sz w:val="24"/>
          <w:szCs w:val="24"/>
          <w:lang w:eastAsia="hr-HR"/>
        </w:rPr>
        <w:t>Velika Gorica, 09. srpnja 2025.</w:t>
      </w:r>
    </w:p>
    <w:p w14:paraId="20EF56F4" w14:textId="77777777" w:rsidR="003E1A58" w:rsidRPr="003E1A58" w:rsidRDefault="003E1A58" w:rsidP="003E1A58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E482B6E" w14:textId="77777777" w:rsidR="003E1A58" w:rsidRPr="003E1A58" w:rsidRDefault="003E1A58" w:rsidP="003E1A58">
      <w:pPr>
        <w:pStyle w:val="Tijeloteksta"/>
        <w:spacing w:after="0" w:line="240" w:lineRule="auto"/>
        <w:ind w:right="-142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B15FC0F" w14:textId="47714D77" w:rsidR="00300C99" w:rsidRPr="003E1A58" w:rsidRDefault="00300C99" w:rsidP="003E1A58">
      <w:pPr>
        <w:pStyle w:val="Tijeloteksta"/>
        <w:spacing w:after="0" w:line="240" w:lineRule="auto"/>
        <w:ind w:right="-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Na temelju članka 35., a u vezi s člankom 15. Zakona o lokalnoj i područnoj (regionalnoj) samoupravi („Narodne novine“ broj 33/01, 60/01, 129/05, 109/07, 125/08, 36/09, 150/11, 144/12, 123/17, 98/19 i 144/20) i član</w:t>
      </w:r>
      <w:r w:rsidR="00D612AE" w:rsidRPr="003E1A58">
        <w:rPr>
          <w:rFonts w:ascii="Times New Roman" w:hAnsi="Times New Roman" w:cs="Times New Roman"/>
          <w:sz w:val="24"/>
          <w:szCs w:val="24"/>
        </w:rPr>
        <w:t>a</w:t>
      </w:r>
      <w:r w:rsidRPr="003E1A58">
        <w:rPr>
          <w:rFonts w:ascii="Times New Roman" w:hAnsi="Times New Roman" w:cs="Times New Roman"/>
          <w:sz w:val="24"/>
          <w:szCs w:val="24"/>
        </w:rPr>
        <w:t>ka</w:t>
      </w:r>
      <w:r w:rsidR="00D612AE" w:rsidRPr="003E1A58">
        <w:rPr>
          <w:rFonts w:ascii="Times New Roman" w:hAnsi="Times New Roman" w:cs="Times New Roman"/>
          <w:sz w:val="24"/>
          <w:szCs w:val="24"/>
        </w:rPr>
        <w:t xml:space="preserve"> 11. stavak 2. i</w:t>
      </w:r>
      <w:r w:rsidRPr="003E1A58">
        <w:rPr>
          <w:rFonts w:ascii="Times New Roman" w:hAnsi="Times New Roman" w:cs="Times New Roman"/>
          <w:sz w:val="24"/>
          <w:szCs w:val="24"/>
        </w:rPr>
        <w:t xml:space="preserve"> 33. Statuta Grada Velike Gorice (Službeni </w:t>
      </w:r>
      <w:r w:rsidR="00865975" w:rsidRPr="003E1A58">
        <w:rPr>
          <w:rFonts w:ascii="Times New Roman" w:hAnsi="Times New Roman" w:cs="Times New Roman"/>
          <w:sz w:val="24"/>
          <w:szCs w:val="24"/>
        </w:rPr>
        <w:t>glasnik</w:t>
      </w:r>
      <w:r w:rsidRPr="003E1A58">
        <w:rPr>
          <w:rFonts w:ascii="Times New Roman" w:hAnsi="Times New Roman" w:cs="Times New Roman"/>
          <w:sz w:val="24"/>
          <w:szCs w:val="24"/>
        </w:rPr>
        <w:t xml:space="preserve"> Grada Velike Gorice 1/21,) Gradsko vijeće Grada Velike Gorice na  </w:t>
      </w:r>
      <w:r w:rsidR="003E1A58">
        <w:rPr>
          <w:rFonts w:ascii="Times New Roman" w:hAnsi="Times New Roman" w:cs="Times New Roman"/>
          <w:sz w:val="24"/>
          <w:szCs w:val="24"/>
        </w:rPr>
        <w:t>2</w:t>
      </w:r>
      <w:r w:rsidRPr="003E1A58">
        <w:rPr>
          <w:rFonts w:ascii="Times New Roman" w:hAnsi="Times New Roman" w:cs="Times New Roman"/>
          <w:sz w:val="24"/>
          <w:szCs w:val="24"/>
        </w:rPr>
        <w:t xml:space="preserve">. sjednici održanoj dana </w:t>
      </w:r>
      <w:r w:rsidRPr="003E1A58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E1A58">
        <w:rPr>
          <w:rFonts w:ascii="Times New Roman" w:hAnsi="Times New Roman" w:cs="Times New Roman"/>
          <w:sz w:val="24"/>
          <w:szCs w:val="24"/>
        </w:rPr>
        <w:t xml:space="preserve">09. srpnja </w:t>
      </w:r>
      <w:r w:rsidRPr="003E1A58">
        <w:rPr>
          <w:rFonts w:ascii="Times New Roman" w:hAnsi="Times New Roman" w:cs="Times New Roman"/>
          <w:sz w:val="24"/>
          <w:szCs w:val="24"/>
        </w:rPr>
        <w:t>2025. godine, donosi</w:t>
      </w:r>
    </w:p>
    <w:p w14:paraId="7573BF10" w14:textId="4B303CA6" w:rsidR="00300C99" w:rsidRDefault="00300C99" w:rsidP="003E1A58">
      <w:pPr>
        <w:pStyle w:val="Tijeloteksta"/>
        <w:spacing w:before="48" w:after="0" w:line="240" w:lineRule="auto"/>
        <w:ind w:right="-142"/>
        <w:rPr>
          <w:rFonts w:ascii="Times New Roman" w:hAnsi="Times New Roman" w:cs="Times New Roman"/>
        </w:rPr>
      </w:pPr>
    </w:p>
    <w:p w14:paraId="7475AD10" w14:textId="77777777" w:rsidR="00300C99" w:rsidRPr="003E1A58" w:rsidRDefault="00300C99" w:rsidP="003E1A58">
      <w:pPr>
        <w:pStyle w:val="Naslov1"/>
        <w:spacing w:before="1"/>
        <w:ind w:left="3" w:right="-142"/>
        <w:jc w:val="center"/>
      </w:pPr>
      <w:r w:rsidRPr="003E1A58">
        <w:rPr>
          <w:spacing w:val="-2"/>
        </w:rPr>
        <w:t>ODLUKU</w:t>
      </w:r>
    </w:p>
    <w:p w14:paraId="617D4083" w14:textId="41C7A9EF" w:rsidR="00300C99" w:rsidRPr="003E1A58" w:rsidRDefault="00300C99" w:rsidP="003E1A58">
      <w:pPr>
        <w:spacing w:after="0" w:line="240" w:lineRule="auto"/>
        <w:ind w:left="3" w:righ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A58">
        <w:rPr>
          <w:rFonts w:ascii="Times New Roman" w:hAnsi="Times New Roman" w:cs="Times New Roman"/>
          <w:b/>
          <w:sz w:val="28"/>
          <w:szCs w:val="28"/>
        </w:rPr>
        <w:t>o</w:t>
      </w:r>
      <w:r w:rsidRPr="003E1A5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postupku</w:t>
      </w:r>
      <w:r w:rsidRPr="003E1A5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i</w:t>
      </w:r>
      <w:r w:rsidRPr="003E1A5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načinu</w:t>
      </w:r>
      <w:r w:rsidRPr="003E1A5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uspostavljanja</w:t>
      </w:r>
      <w:r w:rsidRPr="003E1A5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i</w:t>
      </w:r>
      <w:r w:rsidRPr="003E1A5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ostvarivanja</w:t>
      </w:r>
      <w:r w:rsidRPr="003E1A58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suradnje</w:t>
      </w:r>
      <w:r w:rsidRPr="003E1A58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Grada</w:t>
      </w:r>
      <w:r w:rsidRPr="003E1A5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Velike Gorice</w:t>
      </w:r>
      <w:r w:rsidRPr="003E1A5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s</w:t>
      </w:r>
      <w:r w:rsidRPr="003E1A58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drugim jedinicama lokalne i područne (regionalne) samouprave</w:t>
      </w:r>
    </w:p>
    <w:p w14:paraId="1D20CB9E" w14:textId="6A1FC8FB" w:rsidR="00300C99" w:rsidRPr="003E1A58" w:rsidRDefault="00300C99" w:rsidP="003E1A58">
      <w:pPr>
        <w:spacing w:after="0" w:line="240" w:lineRule="auto"/>
        <w:ind w:right="-142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3E1A58">
        <w:rPr>
          <w:rFonts w:ascii="Times New Roman" w:hAnsi="Times New Roman" w:cs="Times New Roman"/>
          <w:b/>
          <w:sz w:val="28"/>
          <w:szCs w:val="28"/>
        </w:rPr>
        <w:t>i</w:t>
      </w:r>
      <w:r w:rsidRPr="003E1A58"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odgovarajućim</w:t>
      </w:r>
      <w:r w:rsidRPr="003E1A5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lokalnim</w:t>
      </w:r>
      <w:r w:rsidRPr="003E1A5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i</w:t>
      </w:r>
      <w:r w:rsidRPr="003E1A5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regionalnim</w:t>
      </w:r>
      <w:r w:rsidRPr="003E1A58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jedinicama</w:t>
      </w:r>
      <w:r w:rsidRPr="003E1A5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z w:val="28"/>
          <w:szCs w:val="28"/>
        </w:rPr>
        <w:t>drugih</w:t>
      </w:r>
      <w:r w:rsidRPr="003E1A58">
        <w:rPr>
          <w:rFonts w:ascii="Times New Roman" w:hAnsi="Times New Roman" w:cs="Times New Roman"/>
          <w:b/>
          <w:spacing w:val="-3"/>
          <w:sz w:val="28"/>
          <w:szCs w:val="28"/>
        </w:rPr>
        <w:t xml:space="preserve"> </w:t>
      </w:r>
      <w:r w:rsidRPr="003E1A58">
        <w:rPr>
          <w:rFonts w:ascii="Times New Roman" w:hAnsi="Times New Roman" w:cs="Times New Roman"/>
          <w:b/>
          <w:spacing w:val="-2"/>
          <w:sz w:val="28"/>
          <w:szCs w:val="28"/>
        </w:rPr>
        <w:t>država</w:t>
      </w:r>
    </w:p>
    <w:p w14:paraId="0E3020B4" w14:textId="305C29A0" w:rsidR="00300C99" w:rsidRPr="003E1A58" w:rsidRDefault="00300C99" w:rsidP="003E1A58">
      <w:pPr>
        <w:pStyle w:val="Naslov1"/>
        <w:keepNext w:val="0"/>
        <w:numPr>
          <w:ilvl w:val="0"/>
          <w:numId w:val="9"/>
        </w:numPr>
        <w:tabs>
          <w:tab w:val="left" w:pos="707"/>
        </w:tabs>
        <w:autoSpaceDE w:val="0"/>
        <w:autoSpaceDN w:val="0"/>
        <w:spacing w:before="276"/>
        <w:ind w:right="-142" w:hanging="566"/>
        <w:rPr>
          <w:spacing w:val="-2"/>
        </w:rPr>
      </w:pPr>
      <w:r w:rsidRPr="003E1A58">
        <w:t xml:space="preserve">OPĆE </w:t>
      </w:r>
      <w:r w:rsidRPr="003E1A58">
        <w:rPr>
          <w:spacing w:val="-2"/>
        </w:rPr>
        <w:t>ODREDBE</w:t>
      </w:r>
    </w:p>
    <w:p w14:paraId="5AB5A05A" w14:textId="77777777" w:rsidR="001B7F5E" w:rsidRPr="003E1A58" w:rsidRDefault="001B7F5E" w:rsidP="003E1A58">
      <w:pPr>
        <w:spacing w:after="0" w:line="240" w:lineRule="auto"/>
        <w:ind w:right="-142"/>
        <w:rPr>
          <w:rFonts w:ascii="Times New Roman" w:hAnsi="Times New Roman" w:cs="Times New Roman"/>
          <w:lang w:eastAsia="hr-HR"/>
        </w:rPr>
      </w:pPr>
    </w:p>
    <w:p w14:paraId="664C808B" w14:textId="71381BA4" w:rsidR="00300C99" w:rsidRPr="003E1A58" w:rsidRDefault="003A76AA" w:rsidP="003E1A58">
      <w:pPr>
        <w:pStyle w:val="Naslov2"/>
        <w:spacing w:line="240" w:lineRule="auto"/>
        <w:ind w:left="709" w:right="-142" w:hanging="567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Članak</w:t>
      </w:r>
      <w:r w:rsidR="00300C99"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1.</w:t>
      </w:r>
    </w:p>
    <w:p w14:paraId="475AB5A2" w14:textId="797F3F47" w:rsidR="00300C99" w:rsidRPr="003E1A58" w:rsidRDefault="00300C99" w:rsidP="003E1A58">
      <w:pPr>
        <w:pStyle w:val="Tijeloteksta"/>
        <w:spacing w:after="0" w:line="240" w:lineRule="auto"/>
        <w:ind w:left="707" w:right="-142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Ovom Odlukom uređuje se postupak i način uspostavljanja i ostvarivanja suradnje Grada Velike Gorice s drugim jedinicama lokalne i područne (regionalne) samouprave i odgovarajućim lokalnim i regionalnim jedinicama drugih država te utvrđuje način praćenja suradnje i vođenje evidencije o uspostavljenim suradnjama, odnosno sklopljenim sporazumima o suradnji.</w:t>
      </w:r>
    </w:p>
    <w:p w14:paraId="7DF6D759" w14:textId="77777777" w:rsidR="00300C99" w:rsidRPr="003E1A58" w:rsidRDefault="00300C99" w:rsidP="003E1A58">
      <w:pPr>
        <w:pStyle w:val="Tijeloteksta"/>
        <w:spacing w:after="0" w:line="240" w:lineRule="auto"/>
        <w:ind w:right="-142"/>
        <w:rPr>
          <w:rFonts w:ascii="Times New Roman" w:hAnsi="Times New Roman" w:cs="Times New Roman"/>
        </w:rPr>
      </w:pPr>
    </w:p>
    <w:p w14:paraId="676558EF" w14:textId="248EAE4C" w:rsidR="00300C99" w:rsidRPr="003E1A58" w:rsidRDefault="00300C99" w:rsidP="003E1A58">
      <w:pPr>
        <w:pStyle w:val="Naslov2"/>
        <w:spacing w:line="240" w:lineRule="auto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Članak 2.</w:t>
      </w:r>
    </w:p>
    <w:p w14:paraId="3611B014" w14:textId="7431A06A" w:rsidR="00300C99" w:rsidRPr="003E1A58" w:rsidRDefault="00300C99" w:rsidP="003E1A58">
      <w:pPr>
        <w:pStyle w:val="Naslov2"/>
        <w:spacing w:line="240" w:lineRule="auto"/>
        <w:ind w:left="709"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Uspostavljanje suradnje predviđa pokretanje zajedničkih inicijativa s ciljem poticanja suradnje na području gospodarstva, kulture, turizma, obrazovanja, znanosti, sporta, zaštite okoliša i održivog razvoja te europskih projekata, razmjene i korištenja iskustava i znanja s ciljem daljnjeg razvoja svojih jedinica.</w:t>
      </w:r>
    </w:p>
    <w:p w14:paraId="64CDBE9C" w14:textId="60B5A49F" w:rsidR="00300C99" w:rsidRDefault="00300C99" w:rsidP="003E1A58">
      <w:pPr>
        <w:spacing w:after="0" w:line="240" w:lineRule="auto"/>
        <w:ind w:right="-142"/>
        <w:rPr>
          <w:rFonts w:ascii="Times New Roman" w:hAnsi="Times New Roman" w:cs="Times New Roman"/>
        </w:rPr>
      </w:pPr>
    </w:p>
    <w:p w14:paraId="1C494914" w14:textId="04D57364" w:rsidR="00300C99" w:rsidRPr="003E1A58" w:rsidRDefault="00300C99" w:rsidP="003E1A58">
      <w:pPr>
        <w:pStyle w:val="Naslov1"/>
        <w:keepNext w:val="0"/>
        <w:numPr>
          <w:ilvl w:val="0"/>
          <w:numId w:val="9"/>
        </w:numPr>
        <w:tabs>
          <w:tab w:val="left" w:pos="707"/>
        </w:tabs>
        <w:autoSpaceDE w:val="0"/>
        <w:autoSpaceDN w:val="0"/>
        <w:spacing w:before="80"/>
        <w:ind w:right="-142" w:hanging="566"/>
        <w:rPr>
          <w:spacing w:val="-2"/>
        </w:rPr>
      </w:pPr>
      <w:r w:rsidRPr="003E1A58">
        <w:t>USPOSTAVLJANJE</w:t>
      </w:r>
      <w:r w:rsidRPr="003E1A58">
        <w:rPr>
          <w:spacing w:val="-1"/>
        </w:rPr>
        <w:t xml:space="preserve"> </w:t>
      </w:r>
      <w:r w:rsidRPr="003E1A58">
        <w:rPr>
          <w:spacing w:val="-2"/>
        </w:rPr>
        <w:t>SURADNJE</w:t>
      </w:r>
    </w:p>
    <w:p w14:paraId="0BB87CE0" w14:textId="77777777" w:rsidR="001B7F5E" w:rsidRPr="003E1A58" w:rsidRDefault="001B7F5E" w:rsidP="003E1A58">
      <w:pPr>
        <w:spacing w:after="0" w:line="240" w:lineRule="auto"/>
        <w:ind w:right="-142"/>
        <w:rPr>
          <w:rFonts w:ascii="Times New Roman" w:hAnsi="Times New Roman" w:cs="Times New Roman"/>
          <w:lang w:eastAsia="hr-HR"/>
        </w:rPr>
      </w:pPr>
    </w:p>
    <w:p w14:paraId="2B1372EC" w14:textId="4FA4BB25" w:rsidR="00300C99" w:rsidRPr="003E1A58" w:rsidRDefault="00300C99" w:rsidP="003E1A58">
      <w:pPr>
        <w:pStyle w:val="Naslov2"/>
        <w:spacing w:line="240" w:lineRule="auto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Članak 3.</w:t>
      </w:r>
    </w:p>
    <w:p w14:paraId="2C9E7067" w14:textId="04FBBCAA" w:rsidR="00300C99" w:rsidRPr="003E1A58" w:rsidRDefault="00300C99" w:rsidP="003E1A58">
      <w:pPr>
        <w:pStyle w:val="Naslov2"/>
        <w:numPr>
          <w:ilvl w:val="1"/>
          <w:numId w:val="9"/>
        </w:numPr>
        <w:spacing w:line="240" w:lineRule="auto"/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Grad Velika Gorica, u okviru svog samoupravnog djelokruga, može uspostaviti suradnju s drugim jedinicama lokalne i područne (regionalne) samouprave i odgovarajućim lokalnim i regionalnim jedinicama drugih država kada ocijeni da postoji mogućnost unapređenja gospodarskog i društvenog razvoja Grada </w:t>
      </w:r>
      <w:r w:rsidR="002B75F5"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Velike Gorice</w:t>
      </w: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te promicanja i ostvarivanja zajedničkih interesa.</w:t>
      </w:r>
    </w:p>
    <w:p w14:paraId="5F6D5401" w14:textId="4667240A" w:rsidR="00300C99" w:rsidRPr="003E1A58" w:rsidRDefault="00300C99" w:rsidP="003E1A58">
      <w:pPr>
        <w:pStyle w:val="Naslov2"/>
        <w:numPr>
          <w:ilvl w:val="1"/>
          <w:numId w:val="9"/>
        </w:numPr>
        <w:spacing w:line="240" w:lineRule="auto"/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Grad Velika Gorica uspostavljat će suradnju s odgovarajućim jedinicama drugih država u okviru svog samoupravnog djelokruga pod uvjetima utvrđenim zakonom i međunarodnim ugovorima.</w:t>
      </w:r>
    </w:p>
    <w:p w14:paraId="003C8E8C" w14:textId="3F9B6408" w:rsidR="00300C99" w:rsidRPr="003E1A58" w:rsidRDefault="00300C99" w:rsidP="003E1A58">
      <w:pPr>
        <w:pStyle w:val="Naslov2"/>
        <w:spacing w:before="0" w:line="240" w:lineRule="auto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47596BC2" w14:textId="466E5BFB" w:rsidR="001B7F5E" w:rsidRPr="003E1A58" w:rsidRDefault="001B7F5E" w:rsidP="003E1A58">
      <w:pPr>
        <w:spacing w:after="0" w:line="240" w:lineRule="auto"/>
        <w:ind w:right="-142"/>
        <w:rPr>
          <w:rFonts w:ascii="Times New Roman" w:hAnsi="Times New Roman" w:cs="Times New Roman"/>
        </w:rPr>
      </w:pPr>
    </w:p>
    <w:p w14:paraId="2E353EB8" w14:textId="77777777" w:rsidR="00300C99" w:rsidRPr="003E1A58" w:rsidRDefault="00300C99" w:rsidP="003E1A58">
      <w:pPr>
        <w:pStyle w:val="Naslov1"/>
        <w:keepNext w:val="0"/>
        <w:numPr>
          <w:ilvl w:val="0"/>
          <w:numId w:val="9"/>
        </w:numPr>
        <w:tabs>
          <w:tab w:val="left" w:pos="707"/>
        </w:tabs>
        <w:autoSpaceDE w:val="0"/>
        <w:autoSpaceDN w:val="0"/>
        <w:ind w:right="-142" w:hanging="566"/>
      </w:pPr>
      <w:r w:rsidRPr="003E1A58">
        <w:lastRenderedPageBreak/>
        <w:t>KRITERIJI</w:t>
      </w:r>
      <w:r w:rsidRPr="003E1A58">
        <w:rPr>
          <w:spacing w:val="-4"/>
        </w:rPr>
        <w:t xml:space="preserve"> </w:t>
      </w:r>
      <w:r w:rsidRPr="003E1A58">
        <w:t>I</w:t>
      </w:r>
      <w:r w:rsidRPr="003E1A58">
        <w:rPr>
          <w:spacing w:val="-2"/>
        </w:rPr>
        <w:t xml:space="preserve"> </w:t>
      </w:r>
      <w:r w:rsidRPr="003E1A58">
        <w:t>POSTUPAK</w:t>
      </w:r>
      <w:r w:rsidRPr="003E1A58">
        <w:rPr>
          <w:spacing w:val="-1"/>
        </w:rPr>
        <w:t xml:space="preserve"> </w:t>
      </w:r>
      <w:r w:rsidRPr="003E1A58">
        <w:t>ZA</w:t>
      </w:r>
      <w:r w:rsidRPr="003E1A58">
        <w:rPr>
          <w:spacing w:val="-2"/>
        </w:rPr>
        <w:t xml:space="preserve"> </w:t>
      </w:r>
      <w:r w:rsidRPr="003E1A58">
        <w:t xml:space="preserve">USPOSTAVLJANJE </w:t>
      </w:r>
      <w:r w:rsidRPr="003E1A58">
        <w:rPr>
          <w:spacing w:val="-2"/>
        </w:rPr>
        <w:t>SURADNJE</w:t>
      </w:r>
    </w:p>
    <w:p w14:paraId="4BB3D29D" w14:textId="77777777" w:rsidR="00300C99" w:rsidRPr="003E1A58" w:rsidRDefault="00300C99" w:rsidP="003E1A58">
      <w:pPr>
        <w:pStyle w:val="Naslov2"/>
        <w:spacing w:before="0" w:line="240" w:lineRule="auto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4049293E" w14:textId="27F531CF" w:rsidR="00300C99" w:rsidRPr="003E1A58" w:rsidRDefault="00300C99" w:rsidP="003E1A58">
      <w:pPr>
        <w:pStyle w:val="Naslov2"/>
        <w:spacing w:line="240" w:lineRule="auto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Članak 4.</w:t>
      </w:r>
    </w:p>
    <w:p w14:paraId="51C0053E" w14:textId="6769136F" w:rsidR="00300C99" w:rsidRPr="003E1A58" w:rsidRDefault="00300C99" w:rsidP="003E1A58">
      <w:pPr>
        <w:pStyle w:val="Naslov2"/>
        <w:spacing w:line="240" w:lineRule="auto"/>
        <w:ind w:left="707"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Kriteriji za uspostavu suradnje s drugim jedinicama lokalne i područne (regionalne) samouprave i odgovarajućim lokalnim i regionalnim jedinicama drugih država su</w:t>
      </w:r>
      <w:r w:rsidR="00A55D37"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jedan od sljedećih</w:t>
      </w: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:</w:t>
      </w:r>
    </w:p>
    <w:p w14:paraId="3C5AC586" w14:textId="77777777" w:rsidR="00300C99" w:rsidRPr="003E1A58" w:rsidRDefault="00300C99" w:rsidP="003E1A58">
      <w:pPr>
        <w:pStyle w:val="Naslov2"/>
        <w:numPr>
          <w:ilvl w:val="0"/>
          <w:numId w:val="4"/>
        </w:numPr>
        <w:spacing w:line="240" w:lineRule="auto"/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geografske značajke – jamstvo su da će lokalne ili regionalne jedinice moći efikasnije razmjenjivati znanja i iskustva s područja gospodarstva, prometa, zaštite okoliša, demografije i drugih područja od značaja za obostrani rast i razvoj;</w:t>
      </w:r>
    </w:p>
    <w:p w14:paraId="0E7B2F00" w14:textId="77777777" w:rsidR="00300C99" w:rsidRPr="003E1A58" w:rsidRDefault="00300C99" w:rsidP="003E1A58">
      <w:pPr>
        <w:pStyle w:val="Naslov2"/>
        <w:numPr>
          <w:ilvl w:val="0"/>
          <w:numId w:val="4"/>
        </w:numPr>
        <w:spacing w:line="240" w:lineRule="auto"/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postojeća suradnja kulturnih, obrazovnih i znanstvenih institucija – razmjene umjetnika, učenika i znanstvenika zahtijevaju slične partnerske institucije s ciljem intenzivne i plodonosne obostrane suradnje;</w:t>
      </w:r>
    </w:p>
    <w:p w14:paraId="6BA4964F" w14:textId="77777777" w:rsidR="00300C99" w:rsidRPr="003E1A58" w:rsidRDefault="00300C99" w:rsidP="003E1A58">
      <w:pPr>
        <w:pStyle w:val="Naslov2"/>
        <w:numPr>
          <w:ilvl w:val="0"/>
          <w:numId w:val="4"/>
        </w:numPr>
        <w:spacing w:line="240" w:lineRule="auto"/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postojeće uspostavljene veze na razini pojedinaca ili skupina koje su duži niz godina rezultirale korisnostima za rast i razvoj grada;</w:t>
      </w:r>
    </w:p>
    <w:p w14:paraId="7F428C3F" w14:textId="50732022" w:rsidR="00300C99" w:rsidRPr="003E1A58" w:rsidRDefault="00300C99" w:rsidP="003E1A58">
      <w:pPr>
        <w:pStyle w:val="Naslov2"/>
        <w:numPr>
          <w:ilvl w:val="0"/>
          <w:numId w:val="4"/>
        </w:numPr>
        <w:spacing w:line="240" w:lineRule="auto"/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povijesne veze koje su obilježile odnose lokalnih ili regionalnih jedinica u bližoj ili daljoj prošlosti.</w:t>
      </w:r>
    </w:p>
    <w:p w14:paraId="44B67E6A" w14:textId="77777777" w:rsidR="00300C99" w:rsidRPr="003E1A58" w:rsidRDefault="00300C99" w:rsidP="003E1A58">
      <w:pPr>
        <w:pStyle w:val="Naslov2"/>
        <w:spacing w:before="0" w:line="240" w:lineRule="auto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688504B8" w14:textId="12EABB97" w:rsidR="00300C99" w:rsidRPr="003E1A58" w:rsidRDefault="00300C99" w:rsidP="003E1A58">
      <w:pPr>
        <w:pStyle w:val="Naslov2"/>
        <w:spacing w:line="240" w:lineRule="auto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Članak 5.</w:t>
      </w:r>
    </w:p>
    <w:p w14:paraId="5212EA0C" w14:textId="30BE7BBE" w:rsidR="00300C99" w:rsidRPr="003E1A58" w:rsidRDefault="00300C99" w:rsidP="003E1A58">
      <w:pPr>
        <w:pStyle w:val="Naslov2"/>
        <w:numPr>
          <w:ilvl w:val="0"/>
          <w:numId w:val="10"/>
        </w:numPr>
        <w:spacing w:line="240" w:lineRule="auto"/>
        <w:ind w:right="-142" w:hanging="578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Postupak uspostavljanja suradnje Grada </w:t>
      </w:r>
      <w:r w:rsidR="00A55D37"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Velike Gorice</w:t>
      </w: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s jedinicama lokalne i područne (regionalne) samouprave u zemlji i inozemstvu, započinje na razini tijela jedinica, odnosno upravnih tijela jedinica.</w:t>
      </w:r>
    </w:p>
    <w:p w14:paraId="3AA9BB15" w14:textId="351F91B9" w:rsidR="00300C99" w:rsidRPr="003E1A58" w:rsidRDefault="00300C99" w:rsidP="003E1A58">
      <w:pPr>
        <w:pStyle w:val="Naslov2"/>
        <w:numPr>
          <w:ilvl w:val="0"/>
          <w:numId w:val="10"/>
        </w:numPr>
        <w:spacing w:line="240" w:lineRule="auto"/>
        <w:ind w:right="-142" w:hanging="578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Nakon iskaza interesa za suradnjom iz stavka (1) ovog članka pristupa se utvrđivanju zajedničkih interesa i područja suradnje.</w:t>
      </w:r>
    </w:p>
    <w:p w14:paraId="1C7ADD9D" w14:textId="77777777" w:rsidR="00300C99" w:rsidRPr="003E1A58" w:rsidRDefault="00300C99" w:rsidP="003E1A58">
      <w:pPr>
        <w:pStyle w:val="Naslov2"/>
        <w:spacing w:before="0" w:line="240" w:lineRule="auto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2CF12F30" w14:textId="77777777" w:rsidR="003A76AA" w:rsidRPr="003E1A58" w:rsidRDefault="00300C99" w:rsidP="003E1A58">
      <w:pPr>
        <w:pStyle w:val="Naslov1"/>
        <w:keepNext w:val="0"/>
        <w:autoSpaceDE w:val="0"/>
        <w:autoSpaceDN w:val="0"/>
        <w:spacing w:before="1"/>
        <w:ind w:right="-142"/>
        <w:jc w:val="center"/>
        <w:rPr>
          <w:rFonts w:eastAsiaTheme="minorHAnsi"/>
          <w:b w:val="0"/>
          <w:sz w:val="24"/>
          <w:szCs w:val="24"/>
        </w:rPr>
      </w:pPr>
      <w:r w:rsidRPr="003E1A58">
        <w:rPr>
          <w:rFonts w:eastAsiaTheme="minorHAnsi"/>
          <w:b w:val="0"/>
          <w:sz w:val="24"/>
          <w:szCs w:val="24"/>
        </w:rPr>
        <w:t>Članak 6.</w:t>
      </w:r>
      <w:r w:rsidR="003A76AA" w:rsidRPr="003E1A58">
        <w:rPr>
          <w:rFonts w:eastAsiaTheme="minorHAnsi"/>
          <w:b w:val="0"/>
          <w:sz w:val="24"/>
          <w:szCs w:val="24"/>
        </w:rPr>
        <w:t xml:space="preserve"> </w:t>
      </w:r>
    </w:p>
    <w:p w14:paraId="72FA6E99" w14:textId="7F035B94" w:rsidR="003A76AA" w:rsidRPr="003E1A58" w:rsidRDefault="00300C99" w:rsidP="003E1A58">
      <w:pPr>
        <w:pStyle w:val="Naslov1"/>
        <w:keepNext w:val="0"/>
        <w:numPr>
          <w:ilvl w:val="1"/>
          <w:numId w:val="9"/>
        </w:numPr>
        <w:tabs>
          <w:tab w:val="left" w:pos="707"/>
        </w:tabs>
        <w:autoSpaceDE w:val="0"/>
        <w:autoSpaceDN w:val="0"/>
        <w:spacing w:before="1"/>
        <w:ind w:right="-142"/>
        <w:jc w:val="both"/>
        <w:rPr>
          <w:rFonts w:eastAsiaTheme="minorHAnsi"/>
          <w:b w:val="0"/>
          <w:sz w:val="24"/>
          <w:szCs w:val="24"/>
        </w:rPr>
      </w:pPr>
      <w:r w:rsidRPr="003E1A58">
        <w:rPr>
          <w:rFonts w:eastAsiaTheme="minorHAnsi"/>
          <w:b w:val="0"/>
          <w:sz w:val="24"/>
          <w:szCs w:val="24"/>
        </w:rPr>
        <w:t>Inicijativu za uspostavljanje suradnje mogu podnijeti</w:t>
      </w:r>
      <w:r w:rsidR="00622832" w:rsidRPr="003E1A58">
        <w:rPr>
          <w:rFonts w:eastAsiaTheme="minorHAnsi"/>
          <w:b w:val="0"/>
          <w:sz w:val="24"/>
          <w:szCs w:val="24"/>
        </w:rPr>
        <w:t>:</w:t>
      </w:r>
      <w:r w:rsidR="003A76AA" w:rsidRPr="003E1A58">
        <w:rPr>
          <w:rFonts w:eastAsiaTheme="minorHAnsi"/>
          <w:b w:val="0"/>
          <w:sz w:val="24"/>
          <w:szCs w:val="24"/>
        </w:rPr>
        <w:t xml:space="preserve"> </w:t>
      </w:r>
    </w:p>
    <w:p w14:paraId="4C2A3D46" w14:textId="77777777" w:rsidR="003A76AA" w:rsidRPr="003E1A58" w:rsidRDefault="00300C99" w:rsidP="003E1A58">
      <w:pPr>
        <w:pStyle w:val="Naslov1"/>
        <w:keepNext w:val="0"/>
        <w:numPr>
          <w:ilvl w:val="0"/>
          <w:numId w:val="4"/>
        </w:numPr>
        <w:tabs>
          <w:tab w:val="left" w:pos="707"/>
        </w:tabs>
        <w:autoSpaceDE w:val="0"/>
        <w:autoSpaceDN w:val="0"/>
        <w:spacing w:before="1"/>
        <w:ind w:right="-142"/>
        <w:jc w:val="both"/>
        <w:rPr>
          <w:rFonts w:eastAsiaTheme="minorHAnsi"/>
          <w:b w:val="0"/>
          <w:sz w:val="24"/>
          <w:szCs w:val="24"/>
        </w:rPr>
      </w:pPr>
      <w:r w:rsidRPr="003E1A58">
        <w:rPr>
          <w:rFonts w:eastAsiaTheme="minorHAnsi"/>
          <w:b w:val="0"/>
          <w:sz w:val="24"/>
          <w:szCs w:val="24"/>
        </w:rPr>
        <w:t xml:space="preserve">predlagatelji akata ovlašteni općim aktom kojim se uređuje način rada Gradskog vijeća Grada </w:t>
      </w:r>
      <w:r w:rsidR="00A55D37" w:rsidRPr="003E1A58">
        <w:rPr>
          <w:rFonts w:eastAsiaTheme="minorHAnsi"/>
          <w:b w:val="0"/>
          <w:sz w:val="24"/>
          <w:szCs w:val="24"/>
        </w:rPr>
        <w:t>Velike Gorice</w:t>
      </w:r>
      <w:r w:rsidR="00622832" w:rsidRPr="003E1A58">
        <w:rPr>
          <w:rFonts w:eastAsiaTheme="minorHAnsi"/>
          <w:b w:val="0"/>
          <w:sz w:val="24"/>
          <w:szCs w:val="24"/>
        </w:rPr>
        <w:t xml:space="preserve"> (dalje u tekstu: Grad)</w:t>
      </w:r>
      <w:r w:rsidRPr="003E1A58">
        <w:rPr>
          <w:rFonts w:eastAsiaTheme="minorHAnsi"/>
          <w:b w:val="0"/>
          <w:sz w:val="24"/>
          <w:szCs w:val="24"/>
        </w:rPr>
        <w:t xml:space="preserve">, </w:t>
      </w:r>
    </w:p>
    <w:p w14:paraId="7FF5D57B" w14:textId="77777777" w:rsidR="003A76AA" w:rsidRPr="003E1A58" w:rsidRDefault="00300C99" w:rsidP="003E1A58">
      <w:pPr>
        <w:pStyle w:val="Naslov1"/>
        <w:keepNext w:val="0"/>
        <w:numPr>
          <w:ilvl w:val="0"/>
          <w:numId w:val="4"/>
        </w:numPr>
        <w:tabs>
          <w:tab w:val="left" w:pos="707"/>
        </w:tabs>
        <w:autoSpaceDE w:val="0"/>
        <w:autoSpaceDN w:val="0"/>
        <w:spacing w:before="1"/>
        <w:ind w:right="-142"/>
        <w:jc w:val="both"/>
        <w:rPr>
          <w:rFonts w:eastAsiaTheme="minorHAnsi"/>
          <w:b w:val="0"/>
          <w:sz w:val="24"/>
          <w:szCs w:val="24"/>
        </w:rPr>
      </w:pPr>
      <w:r w:rsidRPr="003E1A58">
        <w:rPr>
          <w:rFonts w:eastAsiaTheme="minorHAnsi"/>
          <w:b w:val="0"/>
          <w:sz w:val="24"/>
          <w:szCs w:val="24"/>
        </w:rPr>
        <w:t>vijeća</w:t>
      </w:r>
      <w:r w:rsidR="00A55D37" w:rsidRPr="003E1A58">
        <w:rPr>
          <w:rFonts w:eastAsiaTheme="minorHAnsi"/>
          <w:b w:val="0"/>
          <w:sz w:val="24"/>
          <w:szCs w:val="24"/>
        </w:rPr>
        <w:t xml:space="preserve"> jedinica </w:t>
      </w:r>
      <w:r w:rsidRPr="003E1A58">
        <w:rPr>
          <w:rFonts w:eastAsiaTheme="minorHAnsi"/>
          <w:b w:val="0"/>
          <w:sz w:val="24"/>
          <w:szCs w:val="24"/>
        </w:rPr>
        <w:t>mjesn</w:t>
      </w:r>
      <w:r w:rsidR="00A55D37" w:rsidRPr="003E1A58">
        <w:rPr>
          <w:rFonts w:eastAsiaTheme="minorHAnsi"/>
          <w:b w:val="0"/>
          <w:sz w:val="24"/>
          <w:szCs w:val="24"/>
        </w:rPr>
        <w:t>e</w:t>
      </w:r>
      <w:r w:rsidRPr="003E1A58">
        <w:rPr>
          <w:rFonts w:eastAsiaTheme="minorHAnsi"/>
          <w:b w:val="0"/>
          <w:sz w:val="24"/>
          <w:szCs w:val="24"/>
        </w:rPr>
        <w:t xml:space="preserve"> </w:t>
      </w:r>
      <w:r w:rsidR="00A55D37" w:rsidRPr="003E1A58">
        <w:rPr>
          <w:rFonts w:eastAsiaTheme="minorHAnsi"/>
          <w:b w:val="0"/>
          <w:sz w:val="24"/>
          <w:szCs w:val="24"/>
        </w:rPr>
        <w:t>samouprave</w:t>
      </w:r>
      <w:r w:rsidR="00622832" w:rsidRPr="003E1A58">
        <w:rPr>
          <w:rFonts w:eastAsiaTheme="minorHAnsi"/>
          <w:b w:val="0"/>
          <w:sz w:val="24"/>
          <w:szCs w:val="24"/>
        </w:rPr>
        <w:t xml:space="preserve"> Grada</w:t>
      </w:r>
      <w:r w:rsidRPr="003E1A58">
        <w:rPr>
          <w:rFonts w:eastAsiaTheme="minorHAnsi"/>
          <w:b w:val="0"/>
          <w:sz w:val="24"/>
          <w:szCs w:val="24"/>
        </w:rPr>
        <w:t xml:space="preserve">, </w:t>
      </w:r>
    </w:p>
    <w:p w14:paraId="633FE744" w14:textId="77777777" w:rsidR="003A76AA" w:rsidRPr="003E1A58" w:rsidRDefault="00622832" w:rsidP="003E1A58">
      <w:pPr>
        <w:pStyle w:val="Naslov1"/>
        <w:keepNext w:val="0"/>
        <w:numPr>
          <w:ilvl w:val="0"/>
          <w:numId w:val="4"/>
        </w:numPr>
        <w:tabs>
          <w:tab w:val="left" w:pos="707"/>
        </w:tabs>
        <w:autoSpaceDE w:val="0"/>
        <w:autoSpaceDN w:val="0"/>
        <w:spacing w:before="1"/>
        <w:ind w:right="-142"/>
        <w:jc w:val="both"/>
        <w:rPr>
          <w:rFonts w:eastAsiaTheme="minorHAnsi"/>
          <w:b w:val="0"/>
          <w:sz w:val="24"/>
          <w:szCs w:val="24"/>
        </w:rPr>
      </w:pPr>
      <w:r w:rsidRPr="003E1A58">
        <w:rPr>
          <w:rFonts w:eastAsiaTheme="minorHAnsi"/>
          <w:b w:val="0"/>
          <w:sz w:val="24"/>
          <w:szCs w:val="24"/>
        </w:rPr>
        <w:t xml:space="preserve">gradske </w:t>
      </w:r>
      <w:r w:rsidR="00300C99" w:rsidRPr="003E1A58">
        <w:rPr>
          <w:rFonts w:eastAsiaTheme="minorHAnsi"/>
          <w:b w:val="0"/>
          <w:sz w:val="24"/>
          <w:szCs w:val="24"/>
        </w:rPr>
        <w:t xml:space="preserve">ustanove, </w:t>
      </w:r>
    </w:p>
    <w:p w14:paraId="1C91082F" w14:textId="2E087D86" w:rsidR="00622832" w:rsidRPr="003E1A58" w:rsidRDefault="00300C99" w:rsidP="003E1A58">
      <w:pPr>
        <w:pStyle w:val="Naslov1"/>
        <w:keepNext w:val="0"/>
        <w:numPr>
          <w:ilvl w:val="0"/>
          <w:numId w:val="4"/>
        </w:numPr>
        <w:tabs>
          <w:tab w:val="left" w:pos="707"/>
        </w:tabs>
        <w:autoSpaceDE w:val="0"/>
        <w:autoSpaceDN w:val="0"/>
        <w:spacing w:before="1"/>
        <w:ind w:right="-142"/>
        <w:jc w:val="both"/>
        <w:rPr>
          <w:rFonts w:eastAsiaTheme="minorHAnsi"/>
          <w:b w:val="0"/>
          <w:sz w:val="24"/>
          <w:szCs w:val="24"/>
        </w:rPr>
      </w:pPr>
      <w:r w:rsidRPr="003E1A58">
        <w:rPr>
          <w:rFonts w:eastAsiaTheme="minorHAnsi"/>
          <w:b w:val="0"/>
          <w:sz w:val="24"/>
          <w:szCs w:val="24"/>
        </w:rPr>
        <w:t xml:space="preserve">trgovačka društva </w:t>
      </w:r>
      <w:r w:rsidR="00622832" w:rsidRPr="003E1A58">
        <w:rPr>
          <w:rFonts w:eastAsiaTheme="minorHAnsi"/>
          <w:b w:val="0"/>
          <w:sz w:val="24"/>
          <w:szCs w:val="24"/>
        </w:rPr>
        <w:t>u vlasništvu Grada</w:t>
      </w:r>
      <w:r w:rsidR="000B6F7D" w:rsidRPr="003E1A58">
        <w:rPr>
          <w:rFonts w:eastAsiaTheme="minorHAnsi"/>
          <w:b w:val="0"/>
          <w:sz w:val="24"/>
          <w:szCs w:val="24"/>
        </w:rPr>
        <w:t xml:space="preserve"> </w:t>
      </w:r>
      <w:r w:rsidR="00622832" w:rsidRPr="003E1A58">
        <w:rPr>
          <w:rFonts w:eastAsiaTheme="minorHAnsi"/>
          <w:b w:val="0"/>
          <w:sz w:val="24"/>
          <w:szCs w:val="24"/>
        </w:rPr>
        <w:t>i</w:t>
      </w:r>
    </w:p>
    <w:p w14:paraId="6DFA0C26" w14:textId="7F7EB9B4" w:rsidR="00300C99" w:rsidRPr="003E1A58" w:rsidRDefault="00300C99" w:rsidP="003E1A58">
      <w:pPr>
        <w:pStyle w:val="Naslov2"/>
        <w:numPr>
          <w:ilvl w:val="0"/>
          <w:numId w:val="4"/>
        </w:numPr>
        <w:spacing w:line="240" w:lineRule="auto"/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upravna tijela Grada.</w:t>
      </w:r>
    </w:p>
    <w:p w14:paraId="2CB0EF37" w14:textId="479A05FE" w:rsidR="00300C99" w:rsidRPr="003E1A58" w:rsidRDefault="00300C99" w:rsidP="003E1A58">
      <w:pPr>
        <w:pStyle w:val="Naslov2"/>
        <w:numPr>
          <w:ilvl w:val="1"/>
          <w:numId w:val="9"/>
        </w:numPr>
        <w:spacing w:line="240" w:lineRule="auto"/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Inicijativa </w:t>
      </w:r>
      <w:r w:rsidR="001B7F5E"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s </w:t>
      </w: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obrazloženje</w:t>
      </w:r>
      <w:r w:rsidR="001B7F5E"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m</w:t>
      </w: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, podnosi se gradonačelniku ukoliko on nije predlagatelj.</w:t>
      </w:r>
    </w:p>
    <w:p w14:paraId="1AD5C98E" w14:textId="5DBB0431" w:rsidR="00300C99" w:rsidRPr="003E1A58" w:rsidRDefault="00300C99" w:rsidP="003E1A58">
      <w:pPr>
        <w:pStyle w:val="Naslov2"/>
        <w:numPr>
          <w:ilvl w:val="1"/>
          <w:numId w:val="9"/>
        </w:numPr>
        <w:spacing w:line="240" w:lineRule="auto"/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Upravno tijelo Grada u čijem su djelokrugu poslovi </w:t>
      </w:r>
      <w:r w:rsidR="00A55D37"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vezani za organizaciju </w:t>
      </w: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</w:t>
      </w:r>
      <w:r w:rsidR="001B7F5E"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suradnje Grada s tijelima državne uprave, drugim jedinicama lokalne i područne samouprave, ustanovama  i udrugama u Republici Hrvatskoj i u inozemstvu</w:t>
      </w:r>
      <w:r w:rsidR="00531F77"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(dalje u tekstu: nadležno upravno tijelo)</w:t>
      </w: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razmotrit će utemeljenost podnesene inicijative i utvrditi udovoljava li jedinica lokalne ili regionalne samouprave s kojom se predlaže uspostavljanje suradnje kriterijima utvrđenima u članku 4. ove Odluke.</w:t>
      </w:r>
    </w:p>
    <w:p w14:paraId="00CC8620" w14:textId="77777777" w:rsidR="001B7F5E" w:rsidRPr="003E1A58" w:rsidRDefault="001B7F5E" w:rsidP="003E1A58">
      <w:pPr>
        <w:spacing w:after="0" w:line="240" w:lineRule="auto"/>
        <w:ind w:right="-142"/>
        <w:rPr>
          <w:rFonts w:ascii="Times New Roman" w:hAnsi="Times New Roman" w:cs="Times New Roman"/>
        </w:rPr>
      </w:pPr>
    </w:p>
    <w:p w14:paraId="16A20562" w14:textId="45BFF9A7" w:rsidR="00300C99" w:rsidRPr="003E1A58" w:rsidRDefault="00300C99" w:rsidP="003E1A58">
      <w:pPr>
        <w:pStyle w:val="Naslov2"/>
        <w:numPr>
          <w:ilvl w:val="1"/>
          <w:numId w:val="9"/>
        </w:numPr>
        <w:spacing w:line="240" w:lineRule="auto"/>
        <w:ind w:right="-142"/>
        <w:jc w:val="both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Gradonačelnik će, na temelju mišljenja nadležnog upravnog </w:t>
      </w:r>
      <w:r w:rsidR="001B7F5E"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tijela</w:t>
      </w: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o utemeljenosti inicijative iz prethodnog stavka, odlučiti o uspostavljanju suradnje.</w:t>
      </w:r>
    </w:p>
    <w:p w14:paraId="293886F6" w14:textId="77777777" w:rsidR="00300C99" w:rsidRPr="003E1A58" w:rsidRDefault="00300C99" w:rsidP="003E1A58">
      <w:pPr>
        <w:pStyle w:val="Naslov2"/>
        <w:spacing w:before="0" w:line="240" w:lineRule="auto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789E522C" w14:textId="77777777" w:rsidR="00300C99" w:rsidRPr="003E1A58" w:rsidRDefault="00300C99" w:rsidP="003E1A58">
      <w:pPr>
        <w:pStyle w:val="Naslov2"/>
        <w:spacing w:line="240" w:lineRule="auto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Članak 7.</w:t>
      </w:r>
    </w:p>
    <w:p w14:paraId="1C981443" w14:textId="3A9CEBD7" w:rsidR="00300C99" w:rsidRPr="003E1A58" w:rsidRDefault="00300C99" w:rsidP="003E1A58">
      <w:pPr>
        <w:pStyle w:val="Odlomakpopisa"/>
        <w:widowControl w:val="0"/>
        <w:numPr>
          <w:ilvl w:val="0"/>
          <w:numId w:val="7"/>
        </w:numPr>
        <w:tabs>
          <w:tab w:val="left" w:pos="566"/>
          <w:tab w:val="left" w:pos="568"/>
        </w:tabs>
        <w:autoSpaceDE w:val="0"/>
        <w:autoSpaceDN w:val="0"/>
        <w:spacing w:after="0" w:line="240" w:lineRule="auto"/>
        <w:ind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 xml:space="preserve">Inicijativu za uspostavljanje suradnje s Gradom </w:t>
      </w:r>
      <w:r w:rsidR="009F779F" w:rsidRPr="003E1A58">
        <w:rPr>
          <w:rFonts w:ascii="Times New Roman" w:hAnsi="Times New Roman" w:cs="Times New Roman"/>
          <w:sz w:val="24"/>
          <w:szCs w:val="24"/>
        </w:rPr>
        <w:t>Velikom Goricom</w:t>
      </w:r>
      <w:r w:rsidRPr="003E1A58">
        <w:rPr>
          <w:rFonts w:ascii="Times New Roman" w:hAnsi="Times New Roman" w:cs="Times New Roman"/>
          <w:sz w:val="24"/>
          <w:szCs w:val="24"/>
        </w:rPr>
        <w:t xml:space="preserve"> može podnijeti i druga jedinica lokalne i područne (regionalne) samouprave Republike Hrvatske, odnosno odgovarajuća jedinica druge države.</w:t>
      </w:r>
    </w:p>
    <w:p w14:paraId="114E0A36" w14:textId="77777777" w:rsidR="00300C99" w:rsidRPr="003E1A58" w:rsidRDefault="00300C99" w:rsidP="003E1A58">
      <w:pPr>
        <w:pStyle w:val="Odlomakpopisa"/>
        <w:widowControl w:val="0"/>
        <w:numPr>
          <w:ilvl w:val="0"/>
          <w:numId w:val="7"/>
        </w:numPr>
        <w:tabs>
          <w:tab w:val="left" w:pos="567"/>
        </w:tabs>
        <w:autoSpaceDE w:val="0"/>
        <w:autoSpaceDN w:val="0"/>
        <w:spacing w:after="0" w:line="240" w:lineRule="auto"/>
        <w:ind w:left="567" w:right="-142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Na inicijativu iz prethodnog stavka, odgovarajuće se primjenjuju odredbe stavaka (2) do</w:t>
      </w:r>
    </w:p>
    <w:p w14:paraId="79EA721C" w14:textId="27D23296" w:rsidR="00300C99" w:rsidRDefault="00300C99" w:rsidP="003E1A58">
      <w:pPr>
        <w:pStyle w:val="Tijeloteksta"/>
        <w:numPr>
          <w:ilvl w:val="0"/>
          <w:numId w:val="7"/>
        </w:numPr>
        <w:spacing w:after="0" w:line="240" w:lineRule="auto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članka 6. ove Odluke.</w:t>
      </w:r>
    </w:p>
    <w:p w14:paraId="008C7787" w14:textId="77777777" w:rsidR="003E1A58" w:rsidRPr="003E1A58" w:rsidRDefault="003E1A58" w:rsidP="003E1A58">
      <w:pPr>
        <w:pStyle w:val="Tijeloteksta"/>
        <w:spacing w:after="0" w:line="240" w:lineRule="auto"/>
        <w:ind w:left="568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2289ABA" w14:textId="77777777" w:rsidR="00300C99" w:rsidRPr="003E1A58" w:rsidRDefault="00300C99" w:rsidP="003E1A58">
      <w:pPr>
        <w:pStyle w:val="Tijeloteksta"/>
        <w:spacing w:after="0" w:line="240" w:lineRule="auto"/>
        <w:ind w:right="-142"/>
        <w:rPr>
          <w:rFonts w:ascii="Times New Roman" w:hAnsi="Times New Roman" w:cs="Times New Roman"/>
        </w:rPr>
      </w:pPr>
    </w:p>
    <w:p w14:paraId="5AC4A377" w14:textId="263A22FF" w:rsidR="00300C99" w:rsidRPr="003E1A58" w:rsidRDefault="00300C99" w:rsidP="003E1A58">
      <w:pPr>
        <w:pStyle w:val="Naslov1"/>
        <w:keepNext w:val="0"/>
        <w:numPr>
          <w:ilvl w:val="0"/>
          <w:numId w:val="9"/>
        </w:numPr>
        <w:tabs>
          <w:tab w:val="left" w:pos="706"/>
        </w:tabs>
        <w:autoSpaceDE w:val="0"/>
        <w:autoSpaceDN w:val="0"/>
        <w:spacing w:before="1"/>
        <w:ind w:left="706" w:right="-142" w:hanging="565"/>
        <w:jc w:val="both"/>
        <w:rPr>
          <w:spacing w:val="-2"/>
        </w:rPr>
      </w:pPr>
      <w:r w:rsidRPr="003E1A58">
        <w:lastRenderedPageBreak/>
        <w:t>SPORAZUM</w:t>
      </w:r>
      <w:r w:rsidRPr="003E1A58">
        <w:rPr>
          <w:spacing w:val="-3"/>
        </w:rPr>
        <w:t xml:space="preserve"> </w:t>
      </w:r>
      <w:r w:rsidRPr="003E1A58">
        <w:t xml:space="preserve">O </w:t>
      </w:r>
      <w:r w:rsidRPr="003E1A58">
        <w:rPr>
          <w:spacing w:val="-2"/>
        </w:rPr>
        <w:t>SURADNJI</w:t>
      </w:r>
    </w:p>
    <w:p w14:paraId="1F5D53A0" w14:textId="532217D8" w:rsidR="009F779F" w:rsidRDefault="009F779F" w:rsidP="003E1A58">
      <w:pPr>
        <w:spacing w:after="0" w:line="240" w:lineRule="auto"/>
        <w:ind w:right="-142"/>
        <w:rPr>
          <w:rFonts w:ascii="Times New Roman" w:hAnsi="Times New Roman" w:cs="Times New Roman"/>
          <w:lang w:eastAsia="hr-HR"/>
        </w:rPr>
      </w:pPr>
    </w:p>
    <w:p w14:paraId="5DF99135" w14:textId="77777777" w:rsidR="003E1A58" w:rsidRPr="003E1A58" w:rsidRDefault="003E1A58" w:rsidP="003E1A58">
      <w:pPr>
        <w:spacing w:after="0" w:line="240" w:lineRule="auto"/>
        <w:ind w:right="-142"/>
        <w:rPr>
          <w:rFonts w:ascii="Times New Roman" w:hAnsi="Times New Roman" w:cs="Times New Roman"/>
          <w:lang w:eastAsia="hr-HR"/>
        </w:rPr>
      </w:pPr>
    </w:p>
    <w:p w14:paraId="44BFFA86" w14:textId="77777777" w:rsidR="00300C99" w:rsidRPr="003E1A58" w:rsidRDefault="00300C99" w:rsidP="003E1A58">
      <w:pPr>
        <w:pStyle w:val="Naslov2"/>
        <w:spacing w:line="240" w:lineRule="auto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Članak 8.</w:t>
      </w:r>
    </w:p>
    <w:p w14:paraId="13FACEE8" w14:textId="610C96A0" w:rsidR="00300C99" w:rsidRPr="003E1A58" w:rsidRDefault="00300C99" w:rsidP="003E1A58">
      <w:pPr>
        <w:pStyle w:val="Odlomakpopisa"/>
        <w:widowControl w:val="0"/>
        <w:numPr>
          <w:ilvl w:val="1"/>
          <w:numId w:val="9"/>
        </w:numPr>
        <w:tabs>
          <w:tab w:val="left" w:pos="566"/>
          <w:tab w:val="left" w:pos="568"/>
        </w:tabs>
        <w:autoSpaceDE w:val="0"/>
        <w:autoSpaceDN w:val="0"/>
        <w:spacing w:after="0" w:line="240" w:lineRule="auto"/>
        <w:ind w:left="568" w:right="-142" w:hanging="4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 xml:space="preserve">Odluku o uspostavljanju suradnje te sadržaju i oblicima te suradnje donosi Gradsko vijeće Grada </w:t>
      </w:r>
      <w:r w:rsidR="009F779F" w:rsidRPr="003E1A58">
        <w:rPr>
          <w:rFonts w:ascii="Times New Roman" w:hAnsi="Times New Roman" w:cs="Times New Roman"/>
          <w:sz w:val="24"/>
          <w:szCs w:val="24"/>
        </w:rPr>
        <w:t>Velike Gorice</w:t>
      </w:r>
      <w:r w:rsidRPr="003E1A58">
        <w:rPr>
          <w:rFonts w:ascii="Times New Roman" w:hAnsi="Times New Roman" w:cs="Times New Roman"/>
          <w:sz w:val="24"/>
          <w:szCs w:val="24"/>
        </w:rPr>
        <w:t xml:space="preserve"> i tijelo druge jedinice u skladu sa svojim općim aktima.</w:t>
      </w:r>
    </w:p>
    <w:p w14:paraId="17E06729" w14:textId="77777777" w:rsidR="00300C99" w:rsidRPr="003E1A58" w:rsidRDefault="00300C99" w:rsidP="003E1A58">
      <w:pPr>
        <w:pStyle w:val="Odlomakpopisa"/>
        <w:widowControl w:val="0"/>
        <w:numPr>
          <w:ilvl w:val="1"/>
          <w:numId w:val="9"/>
        </w:numPr>
        <w:tabs>
          <w:tab w:val="left" w:pos="566"/>
          <w:tab w:val="left" w:pos="568"/>
        </w:tabs>
        <w:autoSpaceDE w:val="0"/>
        <w:autoSpaceDN w:val="0"/>
        <w:spacing w:after="0" w:line="240" w:lineRule="auto"/>
        <w:ind w:left="568" w:right="-142" w:hanging="4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Suradnja iz stavka (1) ovog članka te ciljevi koji se žele postići kroz suradnju utvrđuju se posebnim sporazumom o suradnji (ugovor, povelja, memorandum i sl.) (u daljnjem tekstu: sporazum o suradnji).</w:t>
      </w:r>
    </w:p>
    <w:p w14:paraId="16E2514F" w14:textId="77777777" w:rsidR="00300C99" w:rsidRPr="003E1A58" w:rsidRDefault="00300C99" w:rsidP="003E1A58">
      <w:pPr>
        <w:pStyle w:val="Odlomakpopisa"/>
        <w:widowControl w:val="0"/>
        <w:numPr>
          <w:ilvl w:val="1"/>
          <w:numId w:val="9"/>
        </w:numPr>
        <w:tabs>
          <w:tab w:val="left" w:pos="566"/>
          <w:tab w:val="left" w:pos="568"/>
        </w:tabs>
        <w:autoSpaceDE w:val="0"/>
        <w:autoSpaceDN w:val="0"/>
        <w:spacing w:after="0" w:line="240" w:lineRule="auto"/>
        <w:ind w:left="568" w:right="-142" w:hanging="4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Odluka o uspostavljanju međusobne suradnje s odgovarajućim jedinicama drugih država, odnosno sklapanju sporazuma o suradnji zajedno s tekstom sporazuma o suradnji na hrvatskom jeziku i na jeziku države u kojoj se nalazi jedinica s kojom se sporazum sklapa, dostavlja se tijelu državne uprave nadležnom za lokalnu i područnu (regionalnu) samoupravu koje obavlja nadzor nad zakonitošću odluke o uspostavljanju međusobne suradnje s odgovarajućim jedinicama drugih država, odnosno sklapanju sporazuma o suradnji.</w:t>
      </w:r>
    </w:p>
    <w:p w14:paraId="03560D22" w14:textId="0834FAEF" w:rsidR="00300C99" w:rsidRPr="003E1A58" w:rsidRDefault="00300C99" w:rsidP="003E1A58">
      <w:pPr>
        <w:pStyle w:val="Odlomakpopisa"/>
        <w:widowControl w:val="0"/>
        <w:numPr>
          <w:ilvl w:val="1"/>
          <w:numId w:val="9"/>
        </w:numPr>
        <w:tabs>
          <w:tab w:val="left" w:pos="566"/>
          <w:tab w:val="left" w:pos="568"/>
        </w:tabs>
        <w:autoSpaceDE w:val="0"/>
        <w:autoSpaceDN w:val="0"/>
        <w:spacing w:after="0" w:line="240" w:lineRule="auto"/>
        <w:ind w:left="568" w:right="-142" w:hanging="4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 xml:space="preserve">Sporazum o suradnji, na temelju odluke Gradskog vijeća, u ime Grada </w:t>
      </w:r>
      <w:r w:rsidR="00531F77" w:rsidRPr="003E1A58">
        <w:rPr>
          <w:rFonts w:ascii="Times New Roman" w:hAnsi="Times New Roman" w:cs="Times New Roman"/>
          <w:sz w:val="24"/>
          <w:szCs w:val="24"/>
        </w:rPr>
        <w:t>Velike Gorice</w:t>
      </w:r>
      <w:r w:rsidRPr="003E1A58">
        <w:rPr>
          <w:rFonts w:ascii="Times New Roman" w:hAnsi="Times New Roman" w:cs="Times New Roman"/>
          <w:sz w:val="24"/>
          <w:szCs w:val="24"/>
        </w:rPr>
        <w:t xml:space="preserve"> potpisuje gradonačelnik ili u slučaju njegove spriječenosti osoba koju ovlasti.</w:t>
      </w:r>
    </w:p>
    <w:p w14:paraId="17428521" w14:textId="6A170719" w:rsidR="00300C99" w:rsidRPr="003E1A58" w:rsidRDefault="00300C99" w:rsidP="003E1A58">
      <w:pPr>
        <w:pStyle w:val="Odlomakpopisa"/>
        <w:widowControl w:val="0"/>
        <w:numPr>
          <w:ilvl w:val="1"/>
          <w:numId w:val="9"/>
        </w:numPr>
        <w:tabs>
          <w:tab w:val="left" w:pos="566"/>
          <w:tab w:val="left" w:pos="568"/>
        </w:tabs>
        <w:autoSpaceDE w:val="0"/>
        <w:autoSpaceDN w:val="0"/>
        <w:spacing w:after="0" w:line="240" w:lineRule="auto"/>
        <w:ind w:left="568" w:right="-142" w:hanging="42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 xml:space="preserve">Odluka iz stavka (1) ovog članka i sporazum o suradnji objavljuju se u „Službenom </w:t>
      </w:r>
      <w:r w:rsidR="00531F77" w:rsidRPr="003E1A58">
        <w:rPr>
          <w:rFonts w:ascii="Times New Roman" w:hAnsi="Times New Roman" w:cs="Times New Roman"/>
          <w:sz w:val="24"/>
          <w:szCs w:val="24"/>
        </w:rPr>
        <w:t>glasniku</w:t>
      </w:r>
      <w:r w:rsidRPr="003E1A58">
        <w:rPr>
          <w:rFonts w:ascii="Times New Roman" w:hAnsi="Times New Roman" w:cs="Times New Roman"/>
          <w:sz w:val="24"/>
          <w:szCs w:val="24"/>
        </w:rPr>
        <w:t xml:space="preserve"> Grada </w:t>
      </w:r>
      <w:r w:rsidR="00531F77" w:rsidRPr="003E1A58">
        <w:rPr>
          <w:rFonts w:ascii="Times New Roman" w:hAnsi="Times New Roman" w:cs="Times New Roman"/>
          <w:sz w:val="24"/>
          <w:szCs w:val="24"/>
        </w:rPr>
        <w:t>Velike Gorice</w:t>
      </w:r>
      <w:r w:rsidRPr="003E1A58">
        <w:rPr>
          <w:rFonts w:ascii="Times New Roman" w:hAnsi="Times New Roman" w:cs="Times New Roman"/>
          <w:sz w:val="24"/>
          <w:szCs w:val="24"/>
        </w:rPr>
        <w:t xml:space="preserve">“ i na internetskoj stranici Grada </w:t>
      </w:r>
      <w:r w:rsidR="00531F77" w:rsidRPr="003E1A58">
        <w:rPr>
          <w:rFonts w:ascii="Times New Roman" w:hAnsi="Times New Roman" w:cs="Times New Roman"/>
          <w:sz w:val="24"/>
          <w:szCs w:val="24"/>
        </w:rPr>
        <w:t>Velike Gorice</w:t>
      </w:r>
      <w:r w:rsidRPr="003E1A58">
        <w:rPr>
          <w:rFonts w:ascii="Times New Roman" w:hAnsi="Times New Roman" w:cs="Times New Roman"/>
          <w:sz w:val="24"/>
          <w:szCs w:val="24"/>
        </w:rPr>
        <w:t>.</w:t>
      </w:r>
    </w:p>
    <w:p w14:paraId="5A2F1930" w14:textId="4A4492FE" w:rsidR="003A76AA" w:rsidRDefault="003A76AA" w:rsidP="003E1A58">
      <w:pPr>
        <w:pStyle w:val="Naslov2"/>
        <w:spacing w:line="240" w:lineRule="auto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43C7F3F6" w14:textId="77777777" w:rsidR="003E1A58" w:rsidRPr="003E1A58" w:rsidRDefault="003E1A58" w:rsidP="003E1A58"/>
    <w:p w14:paraId="2C6502E4" w14:textId="016D53A9" w:rsidR="00300C99" w:rsidRPr="003E1A58" w:rsidRDefault="00300C99" w:rsidP="003E1A58">
      <w:pPr>
        <w:pStyle w:val="Naslov2"/>
        <w:spacing w:line="240" w:lineRule="auto"/>
        <w:ind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Članak 9.</w:t>
      </w:r>
    </w:p>
    <w:p w14:paraId="601A491F" w14:textId="2BE924FC" w:rsidR="00300C99" w:rsidRPr="003E1A58" w:rsidRDefault="00300C99" w:rsidP="003E1A58">
      <w:pPr>
        <w:pStyle w:val="Tijeloteksta"/>
        <w:numPr>
          <w:ilvl w:val="0"/>
          <w:numId w:val="11"/>
        </w:numPr>
        <w:spacing w:after="0" w:line="240" w:lineRule="auto"/>
        <w:ind w:right="-142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 xml:space="preserve">Suradnja Grada </w:t>
      </w:r>
      <w:r w:rsidR="00531F77" w:rsidRPr="003E1A58">
        <w:rPr>
          <w:rFonts w:ascii="Times New Roman" w:hAnsi="Times New Roman" w:cs="Times New Roman"/>
          <w:sz w:val="24"/>
          <w:szCs w:val="24"/>
        </w:rPr>
        <w:t>Velike Gorice</w:t>
      </w:r>
      <w:r w:rsidRPr="003E1A58">
        <w:rPr>
          <w:rFonts w:ascii="Times New Roman" w:hAnsi="Times New Roman" w:cs="Times New Roman"/>
          <w:sz w:val="24"/>
          <w:szCs w:val="24"/>
        </w:rPr>
        <w:t xml:space="preserve"> s drugim jedinicama lokalne i područne (regionalne) samouprave i odgovarajućim lokalnim i regionalnim jedinicama drugih država treba pridonijeti:</w:t>
      </w:r>
    </w:p>
    <w:p w14:paraId="6B7412C9" w14:textId="77777777" w:rsidR="00300C99" w:rsidRPr="003E1A58" w:rsidRDefault="00300C99" w:rsidP="003E1A58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 w:line="240" w:lineRule="auto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međusobnom upoznavanju kulture, povijesti i tradicije;</w:t>
      </w:r>
    </w:p>
    <w:p w14:paraId="5F0191C5" w14:textId="77777777" w:rsidR="00300C99" w:rsidRPr="003E1A58" w:rsidRDefault="00300C99" w:rsidP="003E1A58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 w:line="240" w:lineRule="auto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suradnji na projektima financiranim iz domaćih, europskih i drugih izvora;</w:t>
      </w:r>
    </w:p>
    <w:p w14:paraId="5A420A02" w14:textId="77777777" w:rsidR="00300C99" w:rsidRPr="003E1A58" w:rsidRDefault="00300C99" w:rsidP="003E1A58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 w:line="240" w:lineRule="auto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suradnji kulturnih, znanstvenih i obrazovnih institucija i organizacija;</w:t>
      </w:r>
    </w:p>
    <w:p w14:paraId="3286C798" w14:textId="77777777" w:rsidR="00300C99" w:rsidRPr="003E1A58" w:rsidRDefault="00300C99" w:rsidP="003E1A58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 w:line="240" w:lineRule="auto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unapređenju suradnje na području znanosti i obrazovanja;</w:t>
      </w:r>
    </w:p>
    <w:p w14:paraId="77A3D607" w14:textId="77777777" w:rsidR="00300C99" w:rsidRPr="003E1A58" w:rsidRDefault="00300C99" w:rsidP="003E1A58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 w:line="240" w:lineRule="auto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unapređenju gospodarskih i kulturnih veza;</w:t>
      </w:r>
    </w:p>
    <w:p w14:paraId="6356B324" w14:textId="77777777" w:rsidR="00300C99" w:rsidRPr="003E1A58" w:rsidRDefault="00300C99" w:rsidP="003E1A58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 w:line="240" w:lineRule="auto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razmjeni iskustava koja će pridonijeti zaštiti okoliša i održivom razvoju;</w:t>
      </w:r>
    </w:p>
    <w:p w14:paraId="10235BCD" w14:textId="71D61E05" w:rsidR="00300C99" w:rsidRPr="003E1A58" w:rsidRDefault="00531F77" w:rsidP="003E1A58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 w:line="240" w:lineRule="auto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multikulturnoj</w:t>
      </w:r>
      <w:r w:rsidR="00300C99" w:rsidRPr="003E1A58">
        <w:rPr>
          <w:rFonts w:ascii="Times New Roman" w:hAnsi="Times New Roman" w:cs="Times New Roman"/>
          <w:sz w:val="24"/>
          <w:szCs w:val="24"/>
        </w:rPr>
        <w:t xml:space="preserve"> suradnji i jačanju veza između nacionalnih manjina;</w:t>
      </w:r>
    </w:p>
    <w:p w14:paraId="37857448" w14:textId="77777777" w:rsidR="00300C99" w:rsidRPr="003E1A58" w:rsidRDefault="00300C99" w:rsidP="003E1A58">
      <w:pPr>
        <w:pStyle w:val="Odlomakpopisa"/>
        <w:widowControl w:val="0"/>
        <w:numPr>
          <w:ilvl w:val="0"/>
          <w:numId w:val="6"/>
        </w:numPr>
        <w:tabs>
          <w:tab w:val="left" w:pos="707"/>
        </w:tabs>
        <w:autoSpaceDE w:val="0"/>
        <w:autoSpaceDN w:val="0"/>
        <w:spacing w:after="0" w:line="240" w:lineRule="auto"/>
        <w:ind w:right="-142"/>
        <w:contextualSpacing w:val="0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suradnji između javnih trgovačkih društava.</w:t>
      </w:r>
    </w:p>
    <w:p w14:paraId="15CAB976" w14:textId="7EF2EA23" w:rsidR="00300C99" w:rsidRPr="003E1A58" w:rsidRDefault="00300C99" w:rsidP="003E1A58">
      <w:pPr>
        <w:pStyle w:val="Tijeloteksta"/>
        <w:spacing w:after="0" w:line="240" w:lineRule="auto"/>
        <w:ind w:right="-142"/>
        <w:rPr>
          <w:rFonts w:ascii="Times New Roman" w:hAnsi="Times New Roman" w:cs="Times New Roman"/>
        </w:rPr>
      </w:pPr>
    </w:p>
    <w:p w14:paraId="3946CB58" w14:textId="77777777" w:rsidR="00F2294B" w:rsidRPr="003E1A58" w:rsidRDefault="00F2294B" w:rsidP="003E1A58">
      <w:pPr>
        <w:pStyle w:val="Tijeloteksta"/>
        <w:spacing w:after="0" w:line="240" w:lineRule="auto"/>
        <w:ind w:right="-142"/>
        <w:rPr>
          <w:rFonts w:ascii="Times New Roman" w:hAnsi="Times New Roman" w:cs="Times New Roman"/>
        </w:rPr>
      </w:pPr>
    </w:p>
    <w:p w14:paraId="1D39AC66" w14:textId="4DBFFB71" w:rsidR="00300C99" w:rsidRPr="003E1A58" w:rsidRDefault="00300C99" w:rsidP="003E1A58">
      <w:pPr>
        <w:pStyle w:val="Naslov1"/>
        <w:keepNext w:val="0"/>
        <w:numPr>
          <w:ilvl w:val="0"/>
          <w:numId w:val="9"/>
        </w:numPr>
        <w:tabs>
          <w:tab w:val="left" w:pos="707"/>
        </w:tabs>
        <w:autoSpaceDE w:val="0"/>
        <w:autoSpaceDN w:val="0"/>
        <w:ind w:right="-142" w:hanging="566"/>
      </w:pPr>
      <w:r w:rsidRPr="003E1A58">
        <w:t>PRAĆENJE</w:t>
      </w:r>
      <w:r w:rsidRPr="003E1A58">
        <w:rPr>
          <w:spacing w:val="-4"/>
        </w:rPr>
        <w:t xml:space="preserve"> </w:t>
      </w:r>
      <w:r w:rsidRPr="003E1A58">
        <w:t>REALIZACIJE</w:t>
      </w:r>
      <w:r w:rsidRPr="003E1A58">
        <w:rPr>
          <w:spacing w:val="-2"/>
        </w:rPr>
        <w:t xml:space="preserve"> </w:t>
      </w:r>
      <w:r w:rsidR="00865975" w:rsidRPr="003E1A58">
        <w:rPr>
          <w:spacing w:val="-2"/>
        </w:rPr>
        <w:t xml:space="preserve"> I </w:t>
      </w:r>
      <w:r w:rsidR="00865975" w:rsidRPr="003E1A58">
        <w:t>EVIDENCIJA</w:t>
      </w:r>
      <w:r w:rsidR="00865975" w:rsidRPr="003E1A58">
        <w:rPr>
          <w:spacing w:val="-1"/>
        </w:rPr>
        <w:t xml:space="preserve"> </w:t>
      </w:r>
      <w:r w:rsidR="00865975" w:rsidRPr="003E1A58">
        <w:t>POTPISANIH</w:t>
      </w:r>
      <w:r w:rsidR="00865975" w:rsidRPr="003E1A58">
        <w:rPr>
          <w:spacing w:val="-1"/>
        </w:rPr>
        <w:t xml:space="preserve"> </w:t>
      </w:r>
      <w:r w:rsidRPr="003E1A58">
        <w:t>SPORAZUMA</w:t>
      </w:r>
      <w:r w:rsidRPr="003E1A58">
        <w:rPr>
          <w:spacing w:val="-2"/>
        </w:rPr>
        <w:t xml:space="preserve"> </w:t>
      </w:r>
      <w:r w:rsidRPr="003E1A58">
        <w:t>O</w:t>
      </w:r>
      <w:r w:rsidRPr="003E1A58">
        <w:rPr>
          <w:spacing w:val="-2"/>
        </w:rPr>
        <w:t xml:space="preserve"> SURADNJI</w:t>
      </w:r>
    </w:p>
    <w:p w14:paraId="4897984D" w14:textId="68E70E77" w:rsidR="00300C99" w:rsidRDefault="00300C99" w:rsidP="003E1A58">
      <w:pPr>
        <w:pStyle w:val="Tijeloteksta"/>
        <w:spacing w:after="0" w:line="240" w:lineRule="auto"/>
        <w:ind w:right="-142"/>
        <w:rPr>
          <w:rFonts w:ascii="Times New Roman" w:hAnsi="Times New Roman" w:cs="Times New Roman"/>
          <w:b/>
        </w:rPr>
      </w:pPr>
    </w:p>
    <w:p w14:paraId="0322CCDE" w14:textId="77777777" w:rsidR="003E1A58" w:rsidRPr="003E1A58" w:rsidRDefault="003E1A58" w:rsidP="003E1A58">
      <w:pPr>
        <w:pStyle w:val="Tijeloteksta"/>
        <w:spacing w:after="0" w:line="240" w:lineRule="auto"/>
        <w:ind w:right="-142"/>
        <w:rPr>
          <w:rFonts w:ascii="Times New Roman" w:hAnsi="Times New Roman" w:cs="Times New Roman"/>
          <w:b/>
        </w:rPr>
      </w:pPr>
    </w:p>
    <w:p w14:paraId="7ABA943E" w14:textId="5A6302C5" w:rsidR="00300C99" w:rsidRPr="003E1A58" w:rsidRDefault="00531F77" w:rsidP="003E1A58">
      <w:pPr>
        <w:pStyle w:val="Naslov2"/>
        <w:spacing w:line="240" w:lineRule="auto"/>
        <w:ind w:left="5"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Članak</w:t>
      </w:r>
      <w:r w:rsidR="00300C99"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 xml:space="preserve"> 10.</w:t>
      </w:r>
    </w:p>
    <w:p w14:paraId="45C9AC4E" w14:textId="4BCA4669" w:rsidR="00300C99" w:rsidRPr="003E1A58" w:rsidRDefault="00300C99" w:rsidP="003E1A58">
      <w:pPr>
        <w:pStyle w:val="Odlomakpopisa"/>
        <w:widowControl w:val="0"/>
        <w:tabs>
          <w:tab w:val="left" w:pos="705"/>
          <w:tab w:val="left" w:pos="707"/>
        </w:tabs>
        <w:autoSpaceDE w:val="0"/>
        <w:autoSpaceDN w:val="0"/>
        <w:spacing w:after="0" w:line="240" w:lineRule="auto"/>
        <w:ind w:left="707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Realizaciju aktivnosti prati nadležn</w:t>
      </w:r>
      <w:r w:rsidR="00531F77" w:rsidRPr="003E1A58">
        <w:rPr>
          <w:rFonts w:ascii="Times New Roman" w:hAnsi="Times New Roman" w:cs="Times New Roman"/>
          <w:sz w:val="24"/>
          <w:szCs w:val="24"/>
        </w:rPr>
        <w:t>o</w:t>
      </w:r>
      <w:r w:rsidRPr="003E1A58">
        <w:rPr>
          <w:rFonts w:ascii="Times New Roman" w:hAnsi="Times New Roman" w:cs="Times New Roman"/>
          <w:sz w:val="24"/>
          <w:szCs w:val="24"/>
        </w:rPr>
        <w:t xml:space="preserve"> upravn</w:t>
      </w:r>
      <w:r w:rsidR="00531F77" w:rsidRPr="003E1A58">
        <w:rPr>
          <w:rFonts w:ascii="Times New Roman" w:hAnsi="Times New Roman" w:cs="Times New Roman"/>
          <w:sz w:val="24"/>
          <w:szCs w:val="24"/>
        </w:rPr>
        <w:t>o</w:t>
      </w:r>
      <w:r w:rsidRPr="003E1A58">
        <w:rPr>
          <w:rFonts w:ascii="Times New Roman" w:hAnsi="Times New Roman" w:cs="Times New Roman"/>
          <w:sz w:val="24"/>
          <w:szCs w:val="24"/>
        </w:rPr>
        <w:t xml:space="preserve"> </w:t>
      </w:r>
      <w:r w:rsidR="00531F77" w:rsidRPr="003E1A58">
        <w:rPr>
          <w:rFonts w:ascii="Times New Roman" w:hAnsi="Times New Roman" w:cs="Times New Roman"/>
          <w:sz w:val="24"/>
          <w:szCs w:val="24"/>
        </w:rPr>
        <w:t>tijelo</w:t>
      </w:r>
      <w:r w:rsidRPr="003E1A58">
        <w:rPr>
          <w:rFonts w:ascii="Times New Roman" w:hAnsi="Times New Roman" w:cs="Times New Roman"/>
          <w:sz w:val="24"/>
          <w:szCs w:val="24"/>
        </w:rPr>
        <w:t xml:space="preserve"> u koordinaciji s </w:t>
      </w:r>
      <w:r w:rsidR="00531F77" w:rsidRPr="003E1A58">
        <w:rPr>
          <w:rFonts w:ascii="Times New Roman" w:hAnsi="Times New Roman" w:cs="Times New Roman"/>
          <w:sz w:val="24"/>
          <w:szCs w:val="24"/>
        </w:rPr>
        <w:t xml:space="preserve">drugim </w:t>
      </w:r>
      <w:r w:rsidRPr="003E1A58">
        <w:rPr>
          <w:rFonts w:ascii="Times New Roman" w:hAnsi="Times New Roman" w:cs="Times New Roman"/>
          <w:sz w:val="24"/>
          <w:szCs w:val="24"/>
        </w:rPr>
        <w:t>upravnim tijelima Grada.</w:t>
      </w:r>
    </w:p>
    <w:p w14:paraId="1A2FA523" w14:textId="77777777" w:rsidR="00300C99" w:rsidRPr="003E1A58" w:rsidRDefault="00300C99" w:rsidP="003E1A58">
      <w:pPr>
        <w:pStyle w:val="Tijeloteksta"/>
        <w:spacing w:after="0" w:line="240" w:lineRule="auto"/>
        <w:ind w:right="-142"/>
        <w:rPr>
          <w:rFonts w:ascii="Times New Roman" w:hAnsi="Times New Roman" w:cs="Times New Roman"/>
        </w:rPr>
      </w:pPr>
    </w:p>
    <w:p w14:paraId="30DEDF38" w14:textId="77777777" w:rsidR="00300C99" w:rsidRPr="003E1A58" w:rsidRDefault="00300C99" w:rsidP="003E1A58">
      <w:pPr>
        <w:pStyle w:val="Naslov2"/>
        <w:spacing w:line="240" w:lineRule="auto"/>
        <w:ind w:left="5"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Članak 11.</w:t>
      </w:r>
    </w:p>
    <w:p w14:paraId="0B990260" w14:textId="1480F8AD" w:rsidR="00300C99" w:rsidRPr="003E1A58" w:rsidRDefault="00300C99" w:rsidP="003E1A58">
      <w:pPr>
        <w:pStyle w:val="Odlomakpopisa"/>
        <w:widowControl w:val="0"/>
        <w:tabs>
          <w:tab w:val="left" w:pos="705"/>
          <w:tab w:val="left" w:pos="707"/>
        </w:tabs>
        <w:autoSpaceDE w:val="0"/>
        <w:autoSpaceDN w:val="0"/>
        <w:spacing w:after="0" w:line="240" w:lineRule="auto"/>
        <w:ind w:left="707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O uspostavljenim sporazumima o suradnji nadležn</w:t>
      </w:r>
      <w:r w:rsidR="00531F77" w:rsidRPr="003E1A58">
        <w:rPr>
          <w:rFonts w:ascii="Times New Roman" w:hAnsi="Times New Roman" w:cs="Times New Roman"/>
          <w:sz w:val="24"/>
          <w:szCs w:val="24"/>
        </w:rPr>
        <w:t>o</w:t>
      </w:r>
      <w:r w:rsidRPr="003E1A58">
        <w:rPr>
          <w:rFonts w:ascii="Times New Roman" w:hAnsi="Times New Roman" w:cs="Times New Roman"/>
          <w:sz w:val="24"/>
          <w:szCs w:val="24"/>
        </w:rPr>
        <w:t xml:space="preserve"> upravn</w:t>
      </w:r>
      <w:r w:rsidR="00531F77" w:rsidRPr="003E1A58">
        <w:rPr>
          <w:rFonts w:ascii="Times New Roman" w:hAnsi="Times New Roman" w:cs="Times New Roman"/>
          <w:sz w:val="24"/>
          <w:szCs w:val="24"/>
        </w:rPr>
        <w:t>o</w:t>
      </w:r>
      <w:r w:rsidRPr="003E1A58">
        <w:rPr>
          <w:rFonts w:ascii="Times New Roman" w:hAnsi="Times New Roman" w:cs="Times New Roman"/>
          <w:sz w:val="24"/>
          <w:szCs w:val="24"/>
        </w:rPr>
        <w:t xml:space="preserve"> </w:t>
      </w:r>
      <w:r w:rsidR="00531F77" w:rsidRPr="003E1A58">
        <w:rPr>
          <w:rFonts w:ascii="Times New Roman" w:hAnsi="Times New Roman" w:cs="Times New Roman"/>
          <w:sz w:val="24"/>
          <w:szCs w:val="24"/>
        </w:rPr>
        <w:t>tijelo</w:t>
      </w:r>
      <w:r w:rsidRPr="003E1A58">
        <w:rPr>
          <w:rFonts w:ascii="Times New Roman" w:hAnsi="Times New Roman" w:cs="Times New Roman"/>
          <w:sz w:val="24"/>
          <w:szCs w:val="24"/>
        </w:rPr>
        <w:t xml:space="preserve"> dužn</w:t>
      </w:r>
      <w:r w:rsidR="00531F77" w:rsidRPr="003E1A58">
        <w:rPr>
          <w:rFonts w:ascii="Times New Roman" w:hAnsi="Times New Roman" w:cs="Times New Roman"/>
          <w:sz w:val="24"/>
          <w:szCs w:val="24"/>
        </w:rPr>
        <w:t>o</w:t>
      </w:r>
      <w:r w:rsidRPr="003E1A58">
        <w:rPr>
          <w:rFonts w:ascii="Times New Roman" w:hAnsi="Times New Roman" w:cs="Times New Roman"/>
          <w:sz w:val="24"/>
          <w:szCs w:val="24"/>
        </w:rPr>
        <w:t xml:space="preserve"> je voditi evidenciju.</w:t>
      </w:r>
    </w:p>
    <w:p w14:paraId="097E569C" w14:textId="691A07C2" w:rsidR="00300C99" w:rsidRDefault="00300C99" w:rsidP="003E1A58">
      <w:pPr>
        <w:pStyle w:val="Tijeloteksta"/>
        <w:spacing w:after="0" w:line="240" w:lineRule="auto"/>
        <w:ind w:right="-142"/>
        <w:rPr>
          <w:rFonts w:ascii="Times New Roman" w:hAnsi="Times New Roman" w:cs="Times New Roman"/>
        </w:rPr>
      </w:pPr>
    </w:p>
    <w:p w14:paraId="26A896A4" w14:textId="2CA7D10B" w:rsidR="003E1A58" w:rsidRDefault="003E1A58" w:rsidP="003E1A58">
      <w:pPr>
        <w:pStyle w:val="Tijeloteksta"/>
        <w:spacing w:after="0" w:line="240" w:lineRule="auto"/>
        <w:ind w:right="-142"/>
        <w:rPr>
          <w:rFonts w:ascii="Times New Roman" w:hAnsi="Times New Roman" w:cs="Times New Roman"/>
        </w:rPr>
      </w:pPr>
    </w:p>
    <w:p w14:paraId="3D0B6711" w14:textId="797DC95E" w:rsidR="003E1A58" w:rsidRDefault="003E1A58" w:rsidP="003E1A58">
      <w:pPr>
        <w:pStyle w:val="Tijeloteksta"/>
        <w:spacing w:after="0" w:line="240" w:lineRule="auto"/>
        <w:ind w:right="-142"/>
        <w:rPr>
          <w:rFonts w:ascii="Times New Roman" w:hAnsi="Times New Roman" w:cs="Times New Roman"/>
        </w:rPr>
      </w:pPr>
    </w:p>
    <w:p w14:paraId="69A32550" w14:textId="77777777" w:rsidR="003E1A58" w:rsidRDefault="003E1A58" w:rsidP="003E1A58">
      <w:pPr>
        <w:pStyle w:val="Tijeloteksta"/>
        <w:spacing w:after="0" w:line="240" w:lineRule="auto"/>
        <w:ind w:right="-142"/>
        <w:rPr>
          <w:rFonts w:ascii="Times New Roman" w:hAnsi="Times New Roman" w:cs="Times New Roman"/>
        </w:rPr>
      </w:pPr>
    </w:p>
    <w:p w14:paraId="75016F92" w14:textId="77777777" w:rsidR="003E1A58" w:rsidRPr="003E1A58" w:rsidRDefault="003E1A58" w:rsidP="003E1A58">
      <w:pPr>
        <w:pStyle w:val="Tijeloteksta"/>
        <w:spacing w:after="0" w:line="240" w:lineRule="auto"/>
        <w:ind w:right="-142"/>
        <w:rPr>
          <w:rFonts w:ascii="Times New Roman" w:hAnsi="Times New Roman" w:cs="Times New Roman"/>
        </w:rPr>
      </w:pPr>
    </w:p>
    <w:p w14:paraId="4ECD66FA" w14:textId="77777777" w:rsidR="00300C99" w:rsidRPr="003E1A58" w:rsidRDefault="00300C99" w:rsidP="003E1A58">
      <w:pPr>
        <w:pStyle w:val="Naslov1"/>
        <w:keepNext w:val="0"/>
        <w:numPr>
          <w:ilvl w:val="0"/>
          <w:numId w:val="9"/>
        </w:numPr>
        <w:tabs>
          <w:tab w:val="left" w:pos="706"/>
        </w:tabs>
        <w:autoSpaceDE w:val="0"/>
        <w:autoSpaceDN w:val="0"/>
        <w:ind w:left="706" w:right="-142" w:hanging="565"/>
      </w:pPr>
      <w:r w:rsidRPr="003E1A58">
        <w:lastRenderedPageBreak/>
        <w:t>PRIJELAZNE</w:t>
      </w:r>
      <w:r w:rsidRPr="003E1A58">
        <w:rPr>
          <w:spacing w:val="-2"/>
        </w:rPr>
        <w:t xml:space="preserve"> </w:t>
      </w:r>
      <w:r w:rsidRPr="003E1A58">
        <w:t>I</w:t>
      </w:r>
      <w:r w:rsidRPr="003E1A58">
        <w:rPr>
          <w:spacing w:val="-1"/>
        </w:rPr>
        <w:t xml:space="preserve"> </w:t>
      </w:r>
      <w:r w:rsidRPr="003E1A58">
        <w:t>ZAVRŠNE</w:t>
      </w:r>
      <w:r w:rsidRPr="003E1A58">
        <w:rPr>
          <w:spacing w:val="-1"/>
        </w:rPr>
        <w:t xml:space="preserve"> </w:t>
      </w:r>
      <w:r w:rsidRPr="003E1A58">
        <w:rPr>
          <w:spacing w:val="-2"/>
        </w:rPr>
        <w:t>ODREDBE</w:t>
      </w:r>
    </w:p>
    <w:p w14:paraId="38F46986" w14:textId="77777777" w:rsidR="00300C99" w:rsidRPr="003E1A58" w:rsidRDefault="00300C99" w:rsidP="003E1A58">
      <w:pPr>
        <w:pStyle w:val="Tijeloteksta"/>
        <w:spacing w:after="0" w:line="240" w:lineRule="auto"/>
        <w:ind w:right="-142"/>
        <w:rPr>
          <w:rFonts w:ascii="Times New Roman" w:hAnsi="Times New Roman" w:cs="Times New Roman"/>
          <w:b/>
        </w:rPr>
      </w:pPr>
    </w:p>
    <w:p w14:paraId="13811851" w14:textId="70483A24" w:rsidR="00300C99" w:rsidRPr="003E1A58" w:rsidRDefault="00300C99" w:rsidP="003E1A58">
      <w:pPr>
        <w:pStyle w:val="Naslov2"/>
        <w:spacing w:line="240" w:lineRule="auto"/>
        <w:ind w:left="5"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Članak 1</w:t>
      </w:r>
      <w:r w:rsidR="00865975"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2</w:t>
      </w: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.</w:t>
      </w:r>
    </w:p>
    <w:p w14:paraId="2C6B8A4E" w14:textId="4336C7A2" w:rsidR="00300C99" w:rsidRPr="003E1A58" w:rsidRDefault="00300C99" w:rsidP="003E1A58">
      <w:pPr>
        <w:pStyle w:val="Tijeloteksta"/>
        <w:spacing w:after="0" w:line="240" w:lineRule="auto"/>
        <w:ind w:left="707" w:right="-142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Postojeće sporazume o suradnji s jedinicama lokalne i područne (regionalne) samouprave i odgovarajućim lokalnim i regionalnim jedinicama drugih država nadležn</w:t>
      </w:r>
      <w:r w:rsidR="003A76AA" w:rsidRPr="003E1A58">
        <w:rPr>
          <w:rFonts w:ascii="Times New Roman" w:hAnsi="Times New Roman" w:cs="Times New Roman"/>
          <w:sz w:val="24"/>
          <w:szCs w:val="24"/>
        </w:rPr>
        <w:t>o</w:t>
      </w:r>
      <w:r w:rsidRPr="003E1A58">
        <w:rPr>
          <w:rFonts w:ascii="Times New Roman" w:hAnsi="Times New Roman" w:cs="Times New Roman"/>
          <w:sz w:val="24"/>
          <w:szCs w:val="24"/>
        </w:rPr>
        <w:t xml:space="preserve"> upravn</w:t>
      </w:r>
      <w:r w:rsidR="003A76AA" w:rsidRPr="003E1A58">
        <w:rPr>
          <w:rFonts w:ascii="Times New Roman" w:hAnsi="Times New Roman" w:cs="Times New Roman"/>
          <w:sz w:val="24"/>
          <w:szCs w:val="24"/>
        </w:rPr>
        <w:t>o</w:t>
      </w:r>
      <w:r w:rsidRPr="003E1A58">
        <w:rPr>
          <w:rFonts w:ascii="Times New Roman" w:hAnsi="Times New Roman" w:cs="Times New Roman"/>
          <w:sz w:val="24"/>
          <w:szCs w:val="24"/>
        </w:rPr>
        <w:t xml:space="preserve"> </w:t>
      </w:r>
      <w:r w:rsidR="003A76AA" w:rsidRPr="003E1A58">
        <w:rPr>
          <w:rFonts w:ascii="Times New Roman" w:hAnsi="Times New Roman" w:cs="Times New Roman"/>
          <w:sz w:val="24"/>
          <w:szCs w:val="24"/>
        </w:rPr>
        <w:t>tijelo</w:t>
      </w:r>
      <w:r w:rsidRPr="003E1A58">
        <w:rPr>
          <w:rFonts w:ascii="Times New Roman" w:hAnsi="Times New Roman" w:cs="Times New Roman"/>
          <w:sz w:val="24"/>
          <w:szCs w:val="24"/>
        </w:rPr>
        <w:t xml:space="preserve"> dužn</w:t>
      </w:r>
      <w:r w:rsidR="003A76AA" w:rsidRPr="003E1A58">
        <w:rPr>
          <w:rFonts w:ascii="Times New Roman" w:hAnsi="Times New Roman" w:cs="Times New Roman"/>
          <w:sz w:val="24"/>
          <w:szCs w:val="24"/>
        </w:rPr>
        <w:t>o</w:t>
      </w:r>
      <w:r w:rsidRPr="003E1A58">
        <w:rPr>
          <w:rFonts w:ascii="Times New Roman" w:hAnsi="Times New Roman" w:cs="Times New Roman"/>
          <w:sz w:val="24"/>
          <w:szCs w:val="24"/>
        </w:rPr>
        <w:t xml:space="preserve"> je unijeti u evidenciju iz članka 1</w:t>
      </w:r>
      <w:r w:rsidR="00865975" w:rsidRPr="003E1A58">
        <w:rPr>
          <w:rFonts w:ascii="Times New Roman" w:hAnsi="Times New Roman" w:cs="Times New Roman"/>
          <w:sz w:val="24"/>
          <w:szCs w:val="24"/>
        </w:rPr>
        <w:t>1</w:t>
      </w:r>
      <w:r w:rsidRPr="003E1A58">
        <w:rPr>
          <w:rFonts w:ascii="Times New Roman" w:hAnsi="Times New Roman" w:cs="Times New Roman"/>
          <w:sz w:val="24"/>
          <w:szCs w:val="24"/>
        </w:rPr>
        <w:t>. ove Odluke.</w:t>
      </w:r>
    </w:p>
    <w:p w14:paraId="23F3B3F5" w14:textId="77777777" w:rsidR="003A76AA" w:rsidRPr="003E1A58" w:rsidRDefault="003A76AA" w:rsidP="003E1A58">
      <w:pPr>
        <w:pStyle w:val="Tijeloteksta"/>
        <w:spacing w:after="0" w:line="240" w:lineRule="auto"/>
        <w:ind w:left="140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4EE598E5" w14:textId="6B045114" w:rsidR="00300C99" w:rsidRPr="003E1A58" w:rsidRDefault="00300C99" w:rsidP="003E1A58">
      <w:pPr>
        <w:pStyle w:val="Naslov2"/>
        <w:spacing w:line="240" w:lineRule="auto"/>
        <w:ind w:left="5"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Članak 1</w:t>
      </w:r>
      <w:r w:rsidR="00865975"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3</w:t>
      </w: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.</w:t>
      </w:r>
    </w:p>
    <w:p w14:paraId="291D96C5" w14:textId="32DB6C2B" w:rsidR="003A76AA" w:rsidRPr="003E1A58" w:rsidRDefault="00300C99" w:rsidP="003E1A58">
      <w:pPr>
        <w:pStyle w:val="Tijeloteksta"/>
        <w:spacing w:after="0" w:line="240" w:lineRule="auto"/>
        <w:ind w:left="709" w:right="-142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Za provedbu ove Odluke nadležn</w:t>
      </w:r>
      <w:r w:rsidR="003A76AA" w:rsidRPr="003E1A58">
        <w:rPr>
          <w:rFonts w:ascii="Times New Roman" w:hAnsi="Times New Roman" w:cs="Times New Roman"/>
          <w:sz w:val="24"/>
          <w:szCs w:val="24"/>
        </w:rPr>
        <w:t>o</w:t>
      </w:r>
      <w:r w:rsidRPr="003E1A58">
        <w:rPr>
          <w:rFonts w:ascii="Times New Roman" w:hAnsi="Times New Roman" w:cs="Times New Roman"/>
          <w:sz w:val="24"/>
          <w:szCs w:val="24"/>
        </w:rPr>
        <w:t xml:space="preserve"> je </w:t>
      </w:r>
      <w:r w:rsidR="003A76AA" w:rsidRPr="003E1A58">
        <w:rPr>
          <w:rFonts w:ascii="Times New Roman" w:hAnsi="Times New Roman" w:cs="Times New Roman"/>
          <w:sz w:val="24"/>
          <w:szCs w:val="24"/>
        </w:rPr>
        <w:t>upravno tijelo Grada u čijem su djelokrugu poslovi vezani za organizaciju suradnje Grada s tijelima državne uprave, drugim jedinicama lokalne i područne samouprave, ustanovama i udrugama u Republici Hrvatskoj i u inozemstvu.</w:t>
      </w:r>
    </w:p>
    <w:p w14:paraId="53FF577E" w14:textId="77777777" w:rsidR="003A76AA" w:rsidRPr="003E1A58" w:rsidRDefault="003A76AA" w:rsidP="003E1A58">
      <w:pPr>
        <w:pStyle w:val="Tijeloteksta"/>
        <w:spacing w:after="0" w:line="240" w:lineRule="auto"/>
        <w:ind w:left="-427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1BF80D66" w14:textId="73CB36FE" w:rsidR="00300C99" w:rsidRPr="003E1A58" w:rsidRDefault="00300C99" w:rsidP="003E1A58">
      <w:pPr>
        <w:pStyle w:val="Naslov2"/>
        <w:spacing w:line="240" w:lineRule="auto"/>
        <w:ind w:left="5" w:right="-142"/>
        <w:jc w:val="center"/>
        <w:rPr>
          <w:rFonts w:ascii="Times New Roman" w:eastAsiaTheme="minorHAnsi" w:hAnsi="Times New Roman" w:cs="Times New Roman"/>
          <w:color w:val="auto"/>
          <w:sz w:val="24"/>
          <w:szCs w:val="24"/>
        </w:rPr>
      </w:pP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Članak 1</w:t>
      </w:r>
      <w:r w:rsidR="00865975"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4</w:t>
      </w:r>
      <w:r w:rsidRPr="003E1A58">
        <w:rPr>
          <w:rFonts w:ascii="Times New Roman" w:eastAsiaTheme="minorHAnsi" w:hAnsi="Times New Roman" w:cs="Times New Roman"/>
          <w:color w:val="auto"/>
          <w:sz w:val="24"/>
          <w:szCs w:val="24"/>
        </w:rPr>
        <w:t>.</w:t>
      </w:r>
    </w:p>
    <w:p w14:paraId="6625F30B" w14:textId="26D17BFF" w:rsidR="00300C99" w:rsidRDefault="00300C99" w:rsidP="003E1A58">
      <w:pPr>
        <w:pStyle w:val="Tijeloteksta"/>
        <w:spacing w:after="0" w:line="240" w:lineRule="auto"/>
        <w:ind w:left="709" w:right="-142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 xml:space="preserve">Ova Odluka stupa na snagu osmog dana od dana objave u Službenom </w:t>
      </w:r>
      <w:r w:rsidR="003A76AA" w:rsidRPr="003E1A58">
        <w:rPr>
          <w:rFonts w:ascii="Times New Roman" w:hAnsi="Times New Roman" w:cs="Times New Roman"/>
          <w:sz w:val="24"/>
          <w:szCs w:val="24"/>
        </w:rPr>
        <w:t xml:space="preserve">glasniku </w:t>
      </w:r>
      <w:r w:rsidRPr="003E1A58">
        <w:rPr>
          <w:rFonts w:ascii="Times New Roman" w:hAnsi="Times New Roman" w:cs="Times New Roman"/>
          <w:sz w:val="24"/>
          <w:szCs w:val="24"/>
        </w:rPr>
        <w:t xml:space="preserve">Grada </w:t>
      </w:r>
      <w:r w:rsidR="003A76AA" w:rsidRPr="003E1A58">
        <w:rPr>
          <w:rFonts w:ascii="Times New Roman" w:hAnsi="Times New Roman" w:cs="Times New Roman"/>
          <w:sz w:val="24"/>
          <w:szCs w:val="24"/>
        </w:rPr>
        <w:t>Velike Gorice</w:t>
      </w:r>
      <w:r w:rsidRPr="003E1A58">
        <w:rPr>
          <w:rFonts w:ascii="Times New Roman" w:hAnsi="Times New Roman" w:cs="Times New Roman"/>
          <w:sz w:val="24"/>
          <w:szCs w:val="24"/>
        </w:rPr>
        <w:t>.</w:t>
      </w:r>
    </w:p>
    <w:p w14:paraId="4D8EBF53" w14:textId="784EBD3F" w:rsidR="003E1A58" w:rsidRDefault="003E1A58" w:rsidP="003E1A58">
      <w:pPr>
        <w:pStyle w:val="Tijeloteksta"/>
        <w:spacing w:after="0" w:line="240" w:lineRule="auto"/>
        <w:ind w:left="709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FBF21E1" w14:textId="77777777" w:rsidR="003E1A58" w:rsidRPr="003E1A58" w:rsidRDefault="003E1A58" w:rsidP="003E1A58">
      <w:pPr>
        <w:pStyle w:val="Tijeloteksta"/>
        <w:spacing w:after="0" w:line="240" w:lineRule="auto"/>
        <w:ind w:left="709" w:right="-14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8E9CBC7" w14:textId="77777777" w:rsidR="00300C99" w:rsidRPr="003E1A58" w:rsidRDefault="00300C99" w:rsidP="003E1A58">
      <w:pPr>
        <w:pStyle w:val="Tijeloteksta"/>
        <w:spacing w:after="0" w:line="240" w:lineRule="auto"/>
        <w:ind w:right="-142"/>
        <w:rPr>
          <w:rFonts w:ascii="Times New Roman" w:hAnsi="Times New Roman" w:cs="Times New Roman"/>
        </w:rPr>
      </w:pPr>
    </w:p>
    <w:p w14:paraId="22D389EE" w14:textId="77777777" w:rsidR="00AA6508" w:rsidRPr="003E1A58" w:rsidRDefault="00AA6508" w:rsidP="003E1A58">
      <w:pPr>
        <w:autoSpaceDE w:val="0"/>
        <w:autoSpaceDN w:val="0"/>
        <w:adjustRightInd w:val="0"/>
        <w:spacing w:after="0" w:line="240" w:lineRule="auto"/>
        <w:ind w:left="3540" w:right="-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>PREDSJEDNIK GRADSKOG VIJEĆA</w:t>
      </w:r>
    </w:p>
    <w:p w14:paraId="285F2E07" w14:textId="77777777" w:rsidR="00AA6508" w:rsidRPr="003E1A58" w:rsidRDefault="00AA6508" w:rsidP="003E1A58">
      <w:pPr>
        <w:autoSpaceDE w:val="0"/>
        <w:autoSpaceDN w:val="0"/>
        <w:adjustRightInd w:val="0"/>
        <w:spacing w:after="0" w:line="240" w:lineRule="auto"/>
        <w:ind w:left="3540" w:right="-142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000E5D2" w14:textId="56616CD2" w:rsidR="00E04E08" w:rsidRPr="003E1A58" w:rsidRDefault="00F2294B" w:rsidP="003E1A58">
      <w:pPr>
        <w:spacing w:after="0" w:line="240" w:lineRule="auto"/>
        <w:ind w:left="2832" w:right="-14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1A5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AA6508" w:rsidRPr="003E1A58">
        <w:rPr>
          <w:rFonts w:ascii="Times New Roman" w:hAnsi="Times New Roman" w:cs="Times New Roman"/>
          <w:sz w:val="24"/>
          <w:szCs w:val="24"/>
        </w:rPr>
        <w:t>Darko Bekić</w:t>
      </w:r>
      <w:r w:rsidRPr="003E1A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A58">
        <w:rPr>
          <w:rFonts w:ascii="Times New Roman" w:hAnsi="Times New Roman" w:cs="Times New Roman"/>
          <w:sz w:val="24"/>
          <w:szCs w:val="24"/>
        </w:rPr>
        <w:t>univ.spec.pol</w:t>
      </w:r>
      <w:proofErr w:type="spellEnd"/>
      <w:r w:rsidRPr="003E1A58">
        <w:rPr>
          <w:rFonts w:ascii="Times New Roman" w:hAnsi="Times New Roman" w:cs="Times New Roman"/>
          <w:sz w:val="24"/>
          <w:szCs w:val="24"/>
        </w:rPr>
        <w:t>.</w:t>
      </w:r>
    </w:p>
    <w:sectPr w:rsidR="00E04E08" w:rsidRPr="003E1A58" w:rsidSect="003E1A58">
      <w:headerReference w:type="default" r:id="rId8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3A2518" w14:textId="77777777" w:rsidR="008F78A6" w:rsidRDefault="008F78A6">
      <w:pPr>
        <w:spacing w:after="0" w:line="240" w:lineRule="auto"/>
      </w:pPr>
      <w:r>
        <w:separator/>
      </w:r>
    </w:p>
  </w:endnote>
  <w:endnote w:type="continuationSeparator" w:id="0">
    <w:p w14:paraId="7F0B361A" w14:textId="77777777" w:rsidR="008F78A6" w:rsidRDefault="008F7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2B7CD" w14:textId="77777777" w:rsidR="008F78A6" w:rsidRDefault="008F78A6">
      <w:pPr>
        <w:spacing w:after="0" w:line="240" w:lineRule="auto"/>
      </w:pPr>
      <w:r>
        <w:separator/>
      </w:r>
    </w:p>
  </w:footnote>
  <w:footnote w:type="continuationSeparator" w:id="0">
    <w:p w14:paraId="3DDD6EE7" w14:textId="77777777" w:rsidR="008F78A6" w:rsidRDefault="008F78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743C3" w14:textId="44B1EF96" w:rsidR="008906C1" w:rsidRDefault="008F78A6">
    <w:pPr>
      <w:pStyle w:val="Tijeloteksta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334A9"/>
    <w:multiLevelType w:val="hybridMultilevel"/>
    <w:tmpl w:val="B3020446"/>
    <w:lvl w:ilvl="0" w:tplc="E3CEE0D4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C6C3970"/>
    <w:multiLevelType w:val="hybridMultilevel"/>
    <w:tmpl w:val="5A806DAA"/>
    <w:lvl w:ilvl="0" w:tplc="9B8CCD82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8EBE7506">
      <w:numFmt w:val="bullet"/>
      <w:lvlText w:val="•"/>
      <w:lvlJc w:val="left"/>
      <w:pPr>
        <w:ind w:left="1650" w:hanging="360"/>
      </w:pPr>
      <w:rPr>
        <w:rFonts w:hint="default"/>
        <w:lang w:val="hr-HR" w:eastAsia="en-US" w:bidi="ar-SA"/>
      </w:rPr>
    </w:lvl>
    <w:lvl w:ilvl="2" w:tplc="0BF28FBA">
      <w:numFmt w:val="bullet"/>
      <w:lvlText w:val="•"/>
      <w:lvlJc w:val="left"/>
      <w:pPr>
        <w:ind w:left="2601" w:hanging="360"/>
      </w:pPr>
      <w:rPr>
        <w:rFonts w:hint="default"/>
        <w:lang w:val="hr-HR" w:eastAsia="en-US" w:bidi="ar-SA"/>
      </w:rPr>
    </w:lvl>
    <w:lvl w:ilvl="3" w:tplc="68D074F8">
      <w:numFmt w:val="bullet"/>
      <w:lvlText w:val="•"/>
      <w:lvlJc w:val="left"/>
      <w:pPr>
        <w:ind w:left="3551" w:hanging="360"/>
      </w:pPr>
      <w:rPr>
        <w:rFonts w:hint="default"/>
        <w:lang w:val="hr-HR" w:eastAsia="en-US" w:bidi="ar-SA"/>
      </w:rPr>
    </w:lvl>
    <w:lvl w:ilvl="4" w:tplc="F314C90C">
      <w:numFmt w:val="bullet"/>
      <w:lvlText w:val="•"/>
      <w:lvlJc w:val="left"/>
      <w:pPr>
        <w:ind w:left="4502" w:hanging="360"/>
      </w:pPr>
      <w:rPr>
        <w:rFonts w:hint="default"/>
        <w:lang w:val="hr-HR" w:eastAsia="en-US" w:bidi="ar-SA"/>
      </w:rPr>
    </w:lvl>
    <w:lvl w:ilvl="5" w:tplc="6462A378">
      <w:numFmt w:val="bullet"/>
      <w:lvlText w:val="•"/>
      <w:lvlJc w:val="left"/>
      <w:pPr>
        <w:ind w:left="5453" w:hanging="360"/>
      </w:pPr>
      <w:rPr>
        <w:rFonts w:hint="default"/>
        <w:lang w:val="hr-HR" w:eastAsia="en-US" w:bidi="ar-SA"/>
      </w:rPr>
    </w:lvl>
    <w:lvl w:ilvl="6" w:tplc="C838BA74">
      <w:numFmt w:val="bullet"/>
      <w:lvlText w:val="•"/>
      <w:lvlJc w:val="left"/>
      <w:pPr>
        <w:ind w:left="6403" w:hanging="360"/>
      </w:pPr>
      <w:rPr>
        <w:rFonts w:hint="default"/>
        <w:lang w:val="hr-HR" w:eastAsia="en-US" w:bidi="ar-SA"/>
      </w:rPr>
    </w:lvl>
    <w:lvl w:ilvl="7" w:tplc="70B2FD4E">
      <w:numFmt w:val="bullet"/>
      <w:lvlText w:val="•"/>
      <w:lvlJc w:val="left"/>
      <w:pPr>
        <w:ind w:left="7354" w:hanging="360"/>
      </w:pPr>
      <w:rPr>
        <w:rFonts w:hint="default"/>
        <w:lang w:val="hr-HR" w:eastAsia="en-US" w:bidi="ar-SA"/>
      </w:rPr>
    </w:lvl>
    <w:lvl w:ilvl="8" w:tplc="511E426A">
      <w:numFmt w:val="bullet"/>
      <w:lvlText w:val="•"/>
      <w:lvlJc w:val="left"/>
      <w:pPr>
        <w:ind w:left="8305" w:hanging="360"/>
      </w:pPr>
      <w:rPr>
        <w:rFonts w:hint="default"/>
        <w:lang w:val="hr-HR" w:eastAsia="en-US" w:bidi="ar-SA"/>
      </w:rPr>
    </w:lvl>
  </w:abstractNum>
  <w:abstractNum w:abstractNumId="2" w15:restartNumberingAfterBreak="0">
    <w:nsid w:val="119C3E9F"/>
    <w:multiLevelType w:val="hybridMultilevel"/>
    <w:tmpl w:val="A168C176"/>
    <w:lvl w:ilvl="0" w:tplc="BFF248BC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1" w:hanging="360"/>
      </w:pPr>
    </w:lvl>
    <w:lvl w:ilvl="2" w:tplc="041A001B" w:tentative="1">
      <w:start w:val="1"/>
      <w:numFmt w:val="lowerRoman"/>
      <w:lvlText w:val="%3."/>
      <w:lvlJc w:val="right"/>
      <w:pPr>
        <w:ind w:left="1941" w:hanging="180"/>
      </w:pPr>
    </w:lvl>
    <w:lvl w:ilvl="3" w:tplc="041A000F" w:tentative="1">
      <w:start w:val="1"/>
      <w:numFmt w:val="decimal"/>
      <w:lvlText w:val="%4."/>
      <w:lvlJc w:val="left"/>
      <w:pPr>
        <w:ind w:left="2661" w:hanging="360"/>
      </w:pPr>
    </w:lvl>
    <w:lvl w:ilvl="4" w:tplc="041A0019" w:tentative="1">
      <w:start w:val="1"/>
      <w:numFmt w:val="lowerLetter"/>
      <w:lvlText w:val="%5."/>
      <w:lvlJc w:val="left"/>
      <w:pPr>
        <w:ind w:left="3381" w:hanging="360"/>
      </w:pPr>
    </w:lvl>
    <w:lvl w:ilvl="5" w:tplc="041A001B" w:tentative="1">
      <w:start w:val="1"/>
      <w:numFmt w:val="lowerRoman"/>
      <w:lvlText w:val="%6."/>
      <w:lvlJc w:val="right"/>
      <w:pPr>
        <w:ind w:left="4101" w:hanging="180"/>
      </w:pPr>
    </w:lvl>
    <w:lvl w:ilvl="6" w:tplc="041A000F" w:tentative="1">
      <w:start w:val="1"/>
      <w:numFmt w:val="decimal"/>
      <w:lvlText w:val="%7."/>
      <w:lvlJc w:val="left"/>
      <w:pPr>
        <w:ind w:left="4821" w:hanging="360"/>
      </w:pPr>
    </w:lvl>
    <w:lvl w:ilvl="7" w:tplc="041A0019" w:tentative="1">
      <w:start w:val="1"/>
      <w:numFmt w:val="lowerLetter"/>
      <w:lvlText w:val="%8."/>
      <w:lvlJc w:val="left"/>
      <w:pPr>
        <w:ind w:left="5541" w:hanging="360"/>
      </w:pPr>
    </w:lvl>
    <w:lvl w:ilvl="8" w:tplc="04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16421505"/>
    <w:multiLevelType w:val="hybridMultilevel"/>
    <w:tmpl w:val="1EB422C4"/>
    <w:lvl w:ilvl="0" w:tplc="FCB2C2CE">
      <w:start w:val="1"/>
      <w:numFmt w:val="decimal"/>
      <w:lvlText w:val="(%1)"/>
      <w:lvlJc w:val="left"/>
      <w:pPr>
        <w:ind w:left="56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EE2A3F6C">
      <w:numFmt w:val="bullet"/>
      <w:lvlText w:val="•"/>
      <w:lvlJc w:val="left"/>
      <w:pPr>
        <w:ind w:left="1524" w:hanging="428"/>
      </w:pPr>
      <w:rPr>
        <w:rFonts w:hint="default"/>
        <w:lang w:val="hr-HR" w:eastAsia="en-US" w:bidi="ar-SA"/>
      </w:rPr>
    </w:lvl>
    <w:lvl w:ilvl="2" w:tplc="6206E2C0">
      <w:numFmt w:val="bullet"/>
      <w:lvlText w:val="•"/>
      <w:lvlJc w:val="left"/>
      <w:pPr>
        <w:ind w:left="2489" w:hanging="428"/>
      </w:pPr>
      <w:rPr>
        <w:rFonts w:hint="default"/>
        <w:lang w:val="hr-HR" w:eastAsia="en-US" w:bidi="ar-SA"/>
      </w:rPr>
    </w:lvl>
    <w:lvl w:ilvl="3" w:tplc="8BFA8924">
      <w:numFmt w:val="bullet"/>
      <w:lvlText w:val="•"/>
      <w:lvlJc w:val="left"/>
      <w:pPr>
        <w:ind w:left="3453" w:hanging="428"/>
      </w:pPr>
      <w:rPr>
        <w:rFonts w:hint="default"/>
        <w:lang w:val="hr-HR" w:eastAsia="en-US" w:bidi="ar-SA"/>
      </w:rPr>
    </w:lvl>
    <w:lvl w:ilvl="4" w:tplc="BD889B8A">
      <w:numFmt w:val="bullet"/>
      <w:lvlText w:val="•"/>
      <w:lvlJc w:val="left"/>
      <w:pPr>
        <w:ind w:left="4418" w:hanging="428"/>
      </w:pPr>
      <w:rPr>
        <w:rFonts w:hint="default"/>
        <w:lang w:val="hr-HR" w:eastAsia="en-US" w:bidi="ar-SA"/>
      </w:rPr>
    </w:lvl>
    <w:lvl w:ilvl="5" w:tplc="A7FE2638">
      <w:numFmt w:val="bullet"/>
      <w:lvlText w:val="•"/>
      <w:lvlJc w:val="left"/>
      <w:pPr>
        <w:ind w:left="5383" w:hanging="428"/>
      </w:pPr>
      <w:rPr>
        <w:rFonts w:hint="default"/>
        <w:lang w:val="hr-HR" w:eastAsia="en-US" w:bidi="ar-SA"/>
      </w:rPr>
    </w:lvl>
    <w:lvl w:ilvl="6" w:tplc="B8ECB26C">
      <w:numFmt w:val="bullet"/>
      <w:lvlText w:val="•"/>
      <w:lvlJc w:val="left"/>
      <w:pPr>
        <w:ind w:left="6347" w:hanging="428"/>
      </w:pPr>
      <w:rPr>
        <w:rFonts w:hint="default"/>
        <w:lang w:val="hr-HR" w:eastAsia="en-US" w:bidi="ar-SA"/>
      </w:rPr>
    </w:lvl>
    <w:lvl w:ilvl="7" w:tplc="5614CBE0">
      <w:numFmt w:val="bullet"/>
      <w:lvlText w:val="•"/>
      <w:lvlJc w:val="left"/>
      <w:pPr>
        <w:ind w:left="7312" w:hanging="428"/>
      </w:pPr>
      <w:rPr>
        <w:rFonts w:hint="default"/>
        <w:lang w:val="hr-HR" w:eastAsia="en-US" w:bidi="ar-SA"/>
      </w:rPr>
    </w:lvl>
    <w:lvl w:ilvl="8" w:tplc="C86206DC">
      <w:numFmt w:val="bullet"/>
      <w:lvlText w:val="•"/>
      <w:lvlJc w:val="left"/>
      <w:pPr>
        <w:ind w:left="8277" w:hanging="428"/>
      </w:pPr>
      <w:rPr>
        <w:rFonts w:hint="default"/>
        <w:lang w:val="hr-HR" w:eastAsia="en-US" w:bidi="ar-SA"/>
      </w:rPr>
    </w:lvl>
  </w:abstractNum>
  <w:abstractNum w:abstractNumId="4" w15:restartNumberingAfterBreak="0">
    <w:nsid w:val="169D46F0"/>
    <w:multiLevelType w:val="hybridMultilevel"/>
    <w:tmpl w:val="F23EBA44"/>
    <w:lvl w:ilvl="0" w:tplc="14462F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3658E"/>
    <w:multiLevelType w:val="hybridMultilevel"/>
    <w:tmpl w:val="9AA089CC"/>
    <w:lvl w:ilvl="0" w:tplc="A712FD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DB7421"/>
    <w:multiLevelType w:val="hybridMultilevel"/>
    <w:tmpl w:val="78746006"/>
    <w:lvl w:ilvl="0" w:tplc="81C6F604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366003C"/>
    <w:multiLevelType w:val="hybridMultilevel"/>
    <w:tmpl w:val="454843DA"/>
    <w:lvl w:ilvl="0" w:tplc="1028115C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1" w:hanging="360"/>
      </w:pPr>
    </w:lvl>
    <w:lvl w:ilvl="2" w:tplc="041A001B" w:tentative="1">
      <w:start w:val="1"/>
      <w:numFmt w:val="lowerRoman"/>
      <w:lvlText w:val="%3."/>
      <w:lvlJc w:val="right"/>
      <w:pPr>
        <w:ind w:left="1941" w:hanging="180"/>
      </w:pPr>
    </w:lvl>
    <w:lvl w:ilvl="3" w:tplc="041A000F" w:tentative="1">
      <w:start w:val="1"/>
      <w:numFmt w:val="decimal"/>
      <w:lvlText w:val="%4."/>
      <w:lvlJc w:val="left"/>
      <w:pPr>
        <w:ind w:left="2661" w:hanging="360"/>
      </w:pPr>
    </w:lvl>
    <w:lvl w:ilvl="4" w:tplc="041A0019" w:tentative="1">
      <w:start w:val="1"/>
      <w:numFmt w:val="lowerLetter"/>
      <w:lvlText w:val="%5."/>
      <w:lvlJc w:val="left"/>
      <w:pPr>
        <w:ind w:left="3381" w:hanging="360"/>
      </w:pPr>
    </w:lvl>
    <w:lvl w:ilvl="5" w:tplc="041A001B" w:tentative="1">
      <w:start w:val="1"/>
      <w:numFmt w:val="lowerRoman"/>
      <w:lvlText w:val="%6."/>
      <w:lvlJc w:val="right"/>
      <w:pPr>
        <w:ind w:left="4101" w:hanging="180"/>
      </w:pPr>
    </w:lvl>
    <w:lvl w:ilvl="6" w:tplc="041A000F" w:tentative="1">
      <w:start w:val="1"/>
      <w:numFmt w:val="decimal"/>
      <w:lvlText w:val="%7."/>
      <w:lvlJc w:val="left"/>
      <w:pPr>
        <w:ind w:left="4821" w:hanging="360"/>
      </w:pPr>
    </w:lvl>
    <w:lvl w:ilvl="7" w:tplc="041A0019" w:tentative="1">
      <w:start w:val="1"/>
      <w:numFmt w:val="lowerLetter"/>
      <w:lvlText w:val="%8."/>
      <w:lvlJc w:val="left"/>
      <w:pPr>
        <w:ind w:left="5541" w:hanging="360"/>
      </w:pPr>
    </w:lvl>
    <w:lvl w:ilvl="8" w:tplc="04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38351AB9"/>
    <w:multiLevelType w:val="hybridMultilevel"/>
    <w:tmpl w:val="D4C29162"/>
    <w:lvl w:ilvl="0" w:tplc="EBCA3BC2">
      <w:start w:val="1"/>
      <w:numFmt w:val="decimal"/>
      <w:lvlText w:val="(%1)"/>
      <w:lvlJc w:val="left"/>
      <w:pPr>
        <w:ind w:left="568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0636B374">
      <w:numFmt w:val="bullet"/>
      <w:lvlText w:val="•"/>
      <w:lvlJc w:val="left"/>
      <w:pPr>
        <w:ind w:left="1524" w:hanging="428"/>
      </w:pPr>
      <w:rPr>
        <w:rFonts w:hint="default"/>
        <w:lang w:val="hr-HR" w:eastAsia="en-US" w:bidi="ar-SA"/>
      </w:rPr>
    </w:lvl>
    <w:lvl w:ilvl="2" w:tplc="E95CF698">
      <w:numFmt w:val="bullet"/>
      <w:lvlText w:val="•"/>
      <w:lvlJc w:val="left"/>
      <w:pPr>
        <w:ind w:left="2489" w:hanging="428"/>
      </w:pPr>
      <w:rPr>
        <w:rFonts w:hint="default"/>
        <w:lang w:val="hr-HR" w:eastAsia="en-US" w:bidi="ar-SA"/>
      </w:rPr>
    </w:lvl>
    <w:lvl w:ilvl="3" w:tplc="E862A922">
      <w:numFmt w:val="bullet"/>
      <w:lvlText w:val="•"/>
      <w:lvlJc w:val="left"/>
      <w:pPr>
        <w:ind w:left="3453" w:hanging="428"/>
      </w:pPr>
      <w:rPr>
        <w:rFonts w:hint="default"/>
        <w:lang w:val="hr-HR" w:eastAsia="en-US" w:bidi="ar-SA"/>
      </w:rPr>
    </w:lvl>
    <w:lvl w:ilvl="4" w:tplc="27AEADBC">
      <w:numFmt w:val="bullet"/>
      <w:lvlText w:val="•"/>
      <w:lvlJc w:val="left"/>
      <w:pPr>
        <w:ind w:left="4418" w:hanging="428"/>
      </w:pPr>
      <w:rPr>
        <w:rFonts w:hint="default"/>
        <w:lang w:val="hr-HR" w:eastAsia="en-US" w:bidi="ar-SA"/>
      </w:rPr>
    </w:lvl>
    <w:lvl w:ilvl="5" w:tplc="836AED26">
      <w:numFmt w:val="bullet"/>
      <w:lvlText w:val="•"/>
      <w:lvlJc w:val="left"/>
      <w:pPr>
        <w:ind w:left="5383" w:hanging="428"/>
      </w:pPr>
      <w:rPr>
        <w:rFonts w:hint="default"/>
        <w:lang w:val="hr-HR" w:eastAsia="en-US" w:bidi="ar-SA"/>
      </w:rPr>
    </w:lvl>
    <w:lvl w:ilvl="6" w:tplc="4DE6E726">
      <w:numFmt w:val="bullet"/>
      <w:lvlText w:val="•"/>
      <w:lvlJc w:val="left"/>
      <w:pPr>
        <w:ind w:left="6347" w:hanging="428"/>
      </w:pPr>
      <w:rPr>
        <w:rFonts w:hint="default"/>
        <w:lang w:val="hr-HR" w:eastAsia="en-US" w:bidi="ar-SA"/>
      </w:rPr>
    </w:lvl>
    <w:lvl w:ilvl="7" w:tplc="3126E6E0">
      <w:numFmt w:val="bullet"/>
      <w:lvlText w:val="•"/>
      <w:lvlJc w:val="left"/>
      <w:pPr>
        <w:ind w:left="7312" w:hanging="428"/>
      </w:pPr>
      <w:rPr>
        <w:rFonts w:hint="default"/>
        <w:lang w:val="hr-HR" w:eastAsia="en-US" w:bidi="ar-SA"/>
      </w:rPr>
    </w:lvl>
    <w:lvl w:ilvl="8" w:tplc="D6866832">
      <w:numFmt w:val="bullet"/>
      <w:lvlText w:val="•"/>
      <w:lvlJc w:val="left"/>
      <w:pPr>
        <w:ind w:left="8277" w:hanging="428"/>
      </w:pPr>
      <w:rPr>
        <w:rFonts w:hint="default"/>
        <w:lang w:val="hr-HR" w:eastAsia="en-US" w:bidi="ar-SA"/>
      </w:rPr>
    </w:lvl>
  </w:abstractNum>
  <w:abstractNum w:abstractNumId="9" w15:restartNumberingAfterBreak="0">
    <w:nsid w:val="3B237990"/>
    <w:multiLevelType w:val="hybridMultilevel"/>
    <w:tmpl w:val="D36441C2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F4739"/>
    <w:multiLevelType w:val="hybridMultilevel"/>
    <w:tmpl w:val="DC0A1346"/>
    <w:lvl w:ilvl="0" w:tplc="E9C26180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1" w:hanging="360"/>
      </w:pPr>
    </w:lvl>
    <w:lvl w:ilvl="2" w:tplc="041A001B" w:tentative="1">
      <w:start w:val="1"/>
      <w:numFmt w:val="lowerRoman"/>
      <w:lvlText w:val="%3."/>
      <w:lvlJc w:val="right"/>
      <w:pPr>
        <w:ind w:left="1941" w:hanging="180"/>
      </w:pPr>
    </w:lvl>
    <w:lvl w:ilvl="3" w:tplc="041A000F" w:tentative="1">
      <w:start w:val="1"/>
      <w:numFmt w:val="decimal"/>
      <w:lvlText w:val="%4."/>
      <w:lvlJc w:val="left"/>
      <w:pPr>
        <w:ind w:left="2661" w:hanging="360"/>
      </w:pPr>
    </w:lvl>
    <w:lvl w:ilvl="4" w:tplc="041A0019" w:tentative="1">
      <w:start w:val="1"/>
      <w:numFmt w:val="lowerLetter"/>
      <w:lvlText w:val="%5."/>
      <w:lvlJc w:val="left"/>
      <w:pPr>
        <w:ind w:left="3381" w:hanging="360"/>
      </w:pPr>
    </w:lvl>
    <w:lvl w:ilvl="5" w:tplc="041A001B" w:tentative="1">
      <w:start w:val="1"/>
      <w:numFmt w:val="lowerRoman"/>
      <w:lvlText w:val="%6."/>
      <w:lvlJc w:val="right"/>
      <w:pPr>
        <w:ind w:left="4101" w:hanging="180"/>
      </w:pPr>
    </w:lvl>
    <w:lvl w:ilvl="6" w:tplc="041A000F" w:tentative="1">
      <w:start w:val="1"/>
      <w:numFmt w:val="decimal"/>
      <w:lvlText w:val="%7."/>
      <w:lvlJc w:val="left"/>
      <w:pPr>
        <w:ind w:left="4821" w:hanging="360"/>
      </w:pPr>
    </w:lvl>
    <w:lvl w:ilvl="7" w:tplc="041A0019" w:tentative="1">
      <w:start w:val="1"/>
      <w:numFmt w:val="lowerLetter"/>
      <w:lvlText w:val="%8."/>
      <w:lvlJc w:val="left"/>
      <w:pPr>
        <w:ind w:left="5541" w:hanging="360"/>
      </w:pPr>
    </w:lvl>
    <w:lvl w:ilvl="8" w:tplc="041A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6310165D"/>
    <w:multiLevelType w:val="hybridMultilevel"/>
    <w:tmpl w:val="48543C7C"/>
    <w:lvl w:ilvl="0" w:tplc="F1E43BD8">
      <w:start w:val="1"/>
      <w:numFmt w:val="decimal"/>
      <w:lvlText w:val="(%1)"/>
      <w:lvlJc w:val="left"/>
      <w:pPr>
        <w:ind w:left="707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2424BB06">
      <w:numFmt w:val="bullet"/>
      <w:lvlText w:val="•"/>
      <w:lvlJc w:val="left"/>
      <w:pPr>
        <w:ind w:left="1650" w:hanging="567"/>
      </w:pPr>
      <w:rPr>
        <w:rFonts w:hint="default"/>
        <w:lang w:val="hr-HR" w:eastAsia="en-US" w:bidi="ar-SA"/>
      </w:rPr>
    </w:lvl>
    <w:lvl w:ilvl="2" w:tplc="652E20B4">
      <w:numFmt w:val="bullet"/>
      <w:lvlText w:val="•"/>
      <w:lvlJc w:val="left"/>
      <w:pPr>
        <w:ind w:left="2601" w:hanging="567"/>
      </w:pPr>
      <w:rPr>
        <w:rFonts w:hint="default"/>
        <w:lang w:val="hr-HR" w:eastAsia="en-US" w:bidi="ar-SA"/>
      </w:rPr>
    </w:lvl>
    <w:lvl w:ilvl="3" w:tplc="1676F452">
      <w:numFmt w:val="bullet"/>
      <w:lvlText w:val="•"/>
      <w:lvlJc w:val="left"/>
      <w:pPr>
        <w:ind w:left="3551" w:hanging="567"/>
      </w:pPr>
      <w:rPr>
        <w:rFonts w:hint="default"/>
        <w:lang w:val="hr-HR" w:eastAsia="en-US" w:bidi="ar-SA"/>
      </w:rPr>
    </w:lvl>
    <w:lvl w:ilvl="4" w:tplc="862A5CBC">
      <w:numFmt w:val="bullet"/>
      <w:lvlText w:val="•"/>
      <w:lvlJc w:val="left"/>
      <w:pPr>
        <w:ind w:left="4502" w:hanging="567"/>
      </w:pPr>
      <w:rPr>
        <w:rFonts w:hint="default"/>
        <w:lang w:val="hr-HR" w:eastAsia="en-US" w:bidi="ar-SA"/>
      </w:rPr>
    </w:lvl>
    <w:lvl w:ilvl="5" w:tplc="1EBEB988">
      <w:numFmt w:val="bullet"/>
      <w:lvlText w:val="•"/>
      <w:lvlJc w:val="left"/>
      <w:pPr>
        <w:ind w:left="5453" w:hanging="567"/>
      </w:pPr>
      <w:rPr>
        <w:rFonts w:hint="default"/>
        <w:lang w:val="hr-HR" w:eastAsia="en-US" w:bidi="ar-SA"/>
      </w:rPr>
    </w:lvl>
    <w:lvl w:ilvl="6" w:tplc="421CA1E0">
      <w:numFmt w:val="bullet"/>
      <w:lvlText w:val="•"/>
      <w:lvlJc w:val="left"/>
      <w:pPr>
        <w:ind w:left="6403" w:hanging="567"/>
      </w:pPr>
      <w:rPr>
        <w:rFonts w:hint="default"/>
        <w:lang w:val="hr-HR" w:eastAsia="en-US" w:bidi="ar-SA"/>
      </w:rPr>
    </w:lvl>
    <w:lvl w:ilvl="7" w:tplc="AFD6571C">
      <w:numFmt w:val="bullet"/>
      <w:lvlText w:val="•"/>
      <w:lvlJc w:val="left"/>
      <w:pPr>
        <w:ind w:left="7354" w:hanging="567"/>
      </w:pPr>
      <w:rPr>
        <w:rFonts w:hint="default"/>
        <w:lang w:val="hr-HR" w:eastAsia="en-US" w:bidi="ar-SA"/>
      </w:rPr>
    </w:lvl>
    <w:lvl w:ilvl="8" w:tplc="2E9A2314">
      <w:numFmt w:val="bullet"/>
      <w:lvlText w:val="•"/>
      <w:lvlJc w:val="left"/>
      <w:pPr>
        <w:ind w:left="8305" w:hanging="567"/>
      </w:pPr>
      <w:rPr>
        <w:rFonts w:hint="default"/>
        <w:lang w:val="hr-HR" w:eastAsia="en-US" w:bidi="ar-SA"/>
      </w:rPr>
    </w:lvl>
  </w:abstractNum>
  <w:abstractNum w:abstractNumId="12" w15:restartNumberingAfterBreak="0">
    <w:nsid w:val="68600484"/>
    <w:multiLevelType w:val="hybridMultilevel"/>
    <w:tmpl w:val="F1C80F66"/>
    <w:lvl w:ilvl="0" w:tplc="165C30BC">
      <w:start w:val="1"/>
      <w:numFmt w:val="upperRoman"/>
      <w:lvlText w:val="%1."/>
      <w:lvlJc w:val="left"/>
      <w:pPr>
        <w:ind w:left="707" w:hanging="567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1" w:tplc="07FCB536">
      <w:start w:val="1"/>
      <w:numFmt w:val="decimal"/>
      <w:lvlText w:val="(%2)"/>
      <w:lvlJc w:val="left"/>
      <w:pPr>
        <w:ind w:left="707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hr-HR" w:eastAsia="en-US" w:bidi="ar-SA"/>
      </w:rPr>
    </w:lvl>
    <w:lvl w:ilvl="2" w:tplc="685CFC06">
      <w:start w:val="1"/>
      <w:numFmt w:val="lowerLetter"/>
      <w:lvlText w:val="%3)"/>
      <w:lvlJc w:val="left"/>
      <w:pPr>
        <w:ind w:left="993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r-HR" w:eastAsia="en-US" w:bidi="ar-SA"/>
      </w:rPr>
    </w:lvl>
    <w:lvl w:ilvl="3" w:tplc="10BC41B6">
      <w:numFmt w:val="bullet"/>
      <w:lvlText w:val="•"/>
      <w:lvlJc w:val="left"/>
      <w:pPr>
        <w:ind w:left="2150" w:hanging="425"/>
      </w:pPr>
      <w:rPr>
        <w:rFonts w:hint="default"/>
        <w:lang w:val="hr-HR" w:eastAsia="en-US" w:bidi="ar-SA"/>
      </w:rPr>
    </w:lvl>
    <w:lvl w:ilvl="4" w:tplc="3C9A6BAA">
      <w:numFmt w:val="bullet"/>
      <w:lvlText w:val="•"/>
      <w:lvlJc w:val="left"/>
      <w:pPr>
        <w:ind w:left="3301" w:hanging="425"/>
      </w:pPr>
      <w:rPr>
        <w:rFonts w:hint="default"/>
        <w:lang w:val="hr-HR" w:eastAsia="en-US" w:bidi="ar-SA"/>
      </w:rPr>
    </w:lvl>
    <w:lvl w:ilvl="5" w:tplc="B770EE2E">
      <w:numFmt w:val="bullet"/>
      <w:lvlText w:val="•"/>
      <w:lvlJc w:val="left"/>
      <w:pPr>
        <w:ind w:left="4452" w:hanging="425"/>
      </w:pPr>
      <w:rPr>
        <w:rFonts w:hint="default"/>
        <w:lang w:val="hr-HR" w:eastAsia="en-US" w:bidi="ar-SA"/>
      </w:rPr>
    </w:lvl>
    <w:lvl w:ilvl="6" w:tplc="1AE4EFF6">
      <w:numFmt w:val="bullet"/>
      <w:lvlText w:val="•"/>
      <w:lvlJc w:val="left"/>
      <w:pPr>
        <w:ind w:left="5603" w:hanging="425"/>
      </w:pPr>
      <w:rPr>
        <w:rFonts w:hint="default"/>
        <w:lang w:val="hr-HR" w:eastAsia="en-US" w:bidi="ar-SA"/>
      </w:rPr>
    </w:lvl>
    <w:lvl w:ilvl="7" w:tplc="3A5C324A">
      <w:numFmt w:val="bullet"/>
      <w:lvlText w:val="•"/>
      <w:lvlJc w:val="left"/>
      <w:pPr>
        <w:ind w:left="6754" w:hanging="425"/>
      </w:pPr>
      <w:rPr>
        <w:rFonts w:hint="default"/>
        <w:lang w:val="hr-HR" w:eastAsia="en-US" w:bidi="ar-SA"/>
      </w:rPr>
    </w:lvl>
    <w:lvl w:ilvl="8" w:tplc="8B34E64C">
      <w:numFmt w:val="bullet"/>
      <w:lvlText w:val="•"/>
      <w:lvlJc w:val="left"/>
      <w:pPr>
        <w:ind w:left="7904" w:hanging="425"/>
      </w:pPr>
      <w:rPr>
        <w:rFonts w:hint="default"/>
        <w:lang w:val="hr-HR" w:eastAsia="en-US" w:bidi="ar-SA"/>
      </w:rPr>
    </w:lvl>
  </w:abstractNum>
  <w:abstractNum w:abstractNumId="13" w15:restartNumberingAfterBreak="0">
    <w:nsid w:val="7BC74512"/>
    <w:multiLevelType w:val="hybridMultilevel"/>
    <w:tmpl w:val="1520DEBC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5"/>
  </w:num>
  <w:num w:numId="5">
    <w:abstractNumId w:val="11"/>
  </w:num>
  <w:num w:numId="6">
    <w:abstractNumId w:val="1"/>
  </w:num>
  <w:num w:numId="7">
    <w:abstractNumId w:val="3"/>
  </w:num>
  <w:num w:numId="8">
    <w:abstractNumId w:val="8"/>
  </w:num>
  <w:num w:numId="9">
    <w:abstractNumId w:val="12"/>
  </w:num>
  <w:num w:numId="10">
    <w:abstractNumId w:val="4"/>
  </w:num>
  <w:num w:numId="11">
    <w:abstractNumId w:val="7"/>
  </w:num>
  <w:num w:numId="12">
    <w:abstractNumId w:val="2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480"/>
    <w:rsid w:val="000B6F7D"/>
    <w:rsid w:val="000C4A8D"/>
    <w:rsid w:val="001338A6"/>
    <w:rsid w:val="00155C63"/>
    <w:rsid w:val="00193508"/>
    <w:rsid w:val="001B7F5E"/>
    <w:rsid w:val="002970C8"/>
    <w:rsid w:val="002B75F5"/>
    <w:rsid w:val="002D70D9"/>
    <w:rsid w:val="00300C99"/>
    <w:rsid w:val="003A76AA"/>
    <w:rsid w:val="003A7771"/>
    <w:rsid w:val="003E1A58"/>
    <w:rsid w:val="003F0322"/>
    <w:rsid w:val="003F2480"/>
    <w:rsid w:val="0047003D"/>
    <w:rsid w:val="004B593C"/>
    <w:rsid w:val="004C05EE"/>
    <w:rsid w:val="00531F77"/>
    <w:rsid w:val="00622832"/>
    <w:rsid w:val="007D2B5A"/>
    <w:rsid w:val="007E40B2"/>
    <w:rsid w:val="00865975"/>
    <w:rsid w:val="008A5A5F"/>
    <w:rsid w:val="008F78A6"/>
    <w:rsid w:val="00961C43"/>
    <w:rsid w:val="0098167B"/>
    <w:rsid w:val="009F779F"/>
    <w:rsid w:val="00A46A00"/>
    <w:rsid w:val="00A50E1F"/>
    <w:rsid w:val="00A55D37"/>
    <w:rsid w:val="00A62D81"/>
    <w:rsid w:val="00AA6508"/>
    <w:rsid w:val="00AC0711"/>
    <w:rsid w:val="00B26A62"/>
    <w:rsid w:val="00B37EF7"/>
    <w:rsid w:val="00C14A3F"/>
    <w:rsid w:val="00C71DC4"/>
    <w:rsid w:val="00CA2BD3"/>
    <w:rsid w:val="00CF0835"/>
    <w:rsid w:val="00D21025"/>
    <w:rsid w:val="00D612AE"/>
    <w:rsid w:val="00E04E08"/>
    <w:rsid w:val="00E1495A"/>
    <w:rsid w:val="00E36B2A"/>
    <w:rsid w:val="00E67530"/>
    <w:rsid w:val="00EB2EEF"/>
    <w:rsid w:val="00F2294B"/>
    <w:rsid w:val="00F41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288B30"/>
  <w15:chartTrackingRefBased/>
  <w15:docId w15:val="{9387DC2D-B11E-488B-93DA-9BA3A58D6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6B2A"/>
    <w:pPr>
      <w:spacing w:after="200" w:line="276" w:lineRule="auto"/>
    </w:pPr>
  </w:style>
  <w:style w:type="paragraph" w:styleId="Naslov1">
    <w:name w:val="heading 1"/>
    <w:basedOn w:val="Normal"/>
    <w:next w:val="Normal"/>
    <w:link w:val="Naslov1Char"/>
    <w:qFormat/>
    <w:rsid w:val="00E36B2A"/>
    <w:pPr>
      <w:keepNext/>
      <w:widowControl w:val="0"/>
      <w:spacing w:after="0" w:line="240" w:lineRule="auto"/>
      <w:ind w:right="51"/>
      <w:outlineLvl w:val="0"/>
    </w:pPr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300C9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36B2A"/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customStyle="1" w:styleId="Default">
    <w:name w:val="Default"/>
    <w:rsid w:val="00E36B2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styleId="Opisslike">
    <w:name w:val="caption"/>
    <w:basedOn w:val="Normal"/>
    <w:next w:val="Normal"/>
    <w:qFormat/>
    <w:rsid w:val="00E36B2A"/>
    <w:pPr>
      <w:widowControl w:val="0"/>
      <w:spacing w:after="0" w:line="240" w:lineRule="auto"/>
      <w:ind w:right="51"/>
    </w:pPr>
    <w:rPr>
      <w:rFonts w:ascii="Times New Roman" w:eastAsia="Times New Roman" w:hAnsi="Times New Roman" w:cs="Times New Roman"/>
      <w:b/>
      <w:sz w:val="28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E36B2A"/>
    <w:pPr>
      <w:tabs>
        <w:tab w:val="left" w:pos="1418"/>
        <w:tab w:val="right" w:pos="7938"/>
      </w:tabs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E36B2A"/>
    <w:rPr>
      <w:rFonts w:ascii="Times New Roman" w:eastAsia="Times New Roman" w:hAnsi="Times New Roman" w:cs="Times New Roman"/>
      <w:sz w:val="24"/>
      <w:szCs w:val="20"/>
      <w:lang w:eastAsia="hr-HR"/>
    </w:rPr>
  </w:style>
  <w:style w:type="paragraph" w:styleId="Odlomakpopisa">
    <w:name w:val="List Paragraph"/>
    <w:basedOn w:val="Normal"/>
    <w:uiPriority w:val="1"/>
    <w:qFormat/>
    <w:rsid w:val="002D70D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A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2BD3"/>
    <w:rPr>
      <w:rFonts w:ascii="Segoe UI" w:hAnsi="Segoe UI" w:cs="Segoe UI"/>
      <w:sz w:val="18"/>
      <w:szCs w:val="18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300C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jeloteksta">
    <w:name w:val="Body Text"/>
    <w:basedOn w:val="Normal"/>
    <w:link w:val="TijelotekstaChar"/>
    <w:uiPriority w:val="99"/>
    <w:unhideWhenUsed/>
    <w:rsid w:val="00300C99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300C99"/>
  </w:style>
  <w:style w:type="paragraph" w:styleId="Zaglavlje">
    <w:name w:val="header"/>
    <w:basedOn w:val="Normal"/>
    <w:link w:val="ZaglavljeChar"/>
    <w:uiPriority w:val="99"/>
    <w:unhideWhenUsed/>
    <w:rsid w:val="00F22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2294B"/>
  </w:style>
  <w:style w:type="paragraph" w:styleId="Podnoje">
    <w:name w:val="footer"/>
    <w:basedOn w:val="Normal"/>
    <w:link w:val="PodnojeChar"/>
    <w:uiPriority w:val="99"/>
    <w:unhideWhenUsed/>
    <w:rsid w:val="00F229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229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Kristina</cp:lastModifiedBy>
  <cp:revision>2</cp:revision>
  <cp:lastPrinted>2025-07-02T07:44:00Z</cp:lastPrinted>
  <dcterms:created xsi:type="dcterms:W3CDTF">2025-07-11T11:09:00Z</dcterms:created>
  <dcterms:modified xsi:type="dcterms:W3CDTF">2025-07-11T11:09:00Z</dcterms:modified>
</cp:coreProperties>
</file>