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5DBE3" w14:textId="77777777" w:rsidR="00EF520A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47417DB7" w14:textId="77777777" w:rsidR="006407F5" w:rsidRDefault="006407F5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36809EB0" w14:textId="77777777" w:rsidR="00EF520A" w:rsidRDefault="00EF520A">
      <w:pPr>
        <w:rPr>
          <w:lang w:val="hr-H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363EE6" w:rsidRPr="00363EE6" w14:paraId="0C4DE5F5" w14:textId="77777777" w:rsidTr="00CE0DF3">
        <w:tc>
          <w:tcPr>
            <w:tcW w:w="4111" w:type="dxa"/>
            <w:hideMark/>
          </w:tcPr>
          <w:p w14:paraId="32F2164A" w14:textId="584D70AC" w:rsidR="00363EE6" w:rsidRPr="00363EE6" w:rsidRDefault="00363EE6" w:rsidP="00363EE6">
            <w:pPr>
              <w:ind w:left="720" w:hanging="360"/>
              <w:jc w:val="center"/>
              <w:rPr>
                <w:rFonts w:ascii="7_Dutch" w:hAnsi="7_Dutch"/>
                <w:b/>
                <w:sz w:val="18"/>
                <w:szCs w:val="24"/>
                <w:lang w:val="hr-HR"/>
              </w:rPr>
            </w:pPr>
            <w:r w:rsidRPr="00363EE6">
              <w:rPr>
                <w:rFonts w:ascii="7_Dutch" w:hAnsi="7_Dutch"/>
                <w:b/>
                <w:noProof/>
                <w:sz w:val="18"/>
                <w:szCs w:val="24"/>
                <w:lang w:val="hr-HR"/>
              </w:rPr>
              <w:drawing>
                <wp:inline distT="0" distB="0" distL="0" distR="0" wp14:anchorId="14559998" wp14:editId="15D64623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63EE6" w:rsidRPr="00363EE6" w14:paraId="62CDC57D" w14:textId="77777777" w:rsidTr="00CE0DF3">
        <w:tc>
          <w:tcPr>
            <w:tcW w:w="4111" w:type="dxa"/>
            <w:hideMark/>
          </w:tcPr>
          <w:p w14:paraId="237BB003" w14:textId="77777777" w:rsidR="00363EE6" w:rsidRPr="00363EE6" w:rsidRDefault="00363EE6" w:rsidP="00363EE6">
            <w:pPr>
              <w:ind w:left="720" w:right="51" w:hanging="360"/>
              <w:jc w:val="center"/>
              <w:rPr>
                <w:b/>
                <w:sz w:val="24"/>
                <w:szCs w:val="24"/>
                <w:lang w:val="hr-HR"/>
              </w:rPr>
            </w:pPr>
            <w:r w:rsidRPr="00363EE6">
              <w:rPr>
                <w:b/>
                <w:sz w:val="24"/>
                <w:szCs w:val="24"/>
                <w:lang w:val="hr-HR"/>
              </w:rPr>
              <w:t>REPUBLIKA HRVATSKA ZAGREBAČKA ŽUPANIJA</w:t>
            </w:r>
          </w:p>
          <w:p w14:paraId="5B1C2BEB" w14:textId="77777777" w:rsidR="00363EE6" w:rsidRPr="00363EE6" w:rsidRDefault="00363EE6" w:rsidP="00363EE6">
            <w:pPr>
              <w:keepNext/>
              <w:ind w:left="720" w:hanging="360"/>
              <w:jc w:val="both"/>
              <w:outlineLvl w:val="0"/>
              <w:rPr>
                <w:b/>
                <w:sz w:val="22"/>
                <w:szCs w:val="24"/>
                <w:lang w:val="hr-HR"/>
              </w:rPr>
            </w:pPr>
            <w:r w:rsidRPr="00363EE6">
              <w:rPr>
                <w:b/>
                <w:sz w:val="24"/>
                <w:szCs w:val="24"/>
                <w:lang w:val="hr-HR"/>
              </w:rPr>
              <w:t xml:space="preserve">           GRAD VELIKA GORICA</w:t>
            </w:r>
            <w:r w:rsidRPr="00363EE6">
              <w:rPr>
                <w:b/>
                <w:sz w:val="22"/>
                <w:szCs w:val="24"/>
                <w:lang w:val="hr-HR"/>
              </w:rPr>
              <w:t xml:space="preserve">                 </w:t>
            </w:r>
          </w:p>
        </w:tc>
      </w:tr>
    </w:tbl>
    <w:p w14:paraId="0B1E3490" w14:textId="77777777" w:rsidR="00363EE6" w:rsidRPr="00363EE6" w:rsidRDefault="00363EE6" w:rsidP="00363EE6">
      <w:pPr>
        <w:ind w:left="720" w:hanging="360"/>
        <w:jc w:val="both"/>
        <w:rPr>
          <w:b/>
          <w:sz w:val="24"/>
          <w:szCs w:val="24"/>
          <w:lang w:val="hr-HR"/>
        </w:rPr>
      </w:pPr>
      <w:r w:rsidRPr="00363EE6">
        <w:rPr>
          <w:b/>
          <w:sz w:val="24"/>
          <w:szCs w:val="24"/>
          <w:lang w:val="hr-HR"/>
        </w:rPr>
        <w:t xml:space="preserve">               GRADSKO VIJEĆE</w:t>
      </w:r>
    </w:p>
    <w:p w14:paraId="20D33E39" w14:textId="77777777" w:rsidR="00363EE6" w:rsidRPr="00363EE6" w:rsidRDefault="00363EE6" w:rsidP="00363EE6">
      <w:pPr>
        <w:autoSpaceDN w:val="0"/>
        <w:ind w:left="720" w:hanging="360"/>
        <w:jc w:val="both"/>
        <w:rPr>
          <w:sz w:val="24"/>
          <w:szCs w:val="24"/>
          <w:lang w:val="hr-HR"/>
        </w:rPr>
      </w:pPr>
    </w:p>
    <w:p w14:paraId="6306D63D" w14:textId="420CA2E2" w:rsidR="00363EE6" w:rsidRPr="00363EE6" w:rsidRDefault="00363EE6" w:rsidP="00363EE6">
      <w:pPr>
        <w:autoSpaceDN w:val="0"/>
        <w:ind w:left="720" w:hanging="360"/>
        <w:jc w:val="both"/>
        <w:rPr>
          <w:sz w:val="24"/>
          <w:lang w:val="hr-HR"/>
        </w:rPr>
      </w:pPr>
      <w:r w:rsidRPr="00363EE6">
        <w:rPr>
          <w:sz w:val="24"/>
          <w:szCs w:val="24"/>
          <w:lang w:val="hr-HR"/>
        </w:rPr>
        <w:t>KLASA:024-01/2025-04/</w:t>
      </w:r>
      <w:r>
        <w:rPr>
          <w:sz w:val="24"/>
          <w:szCs w:val="24"/>
          <w:lang w:val="hr-HR"/>
        </w:rPr>
        <w:t>29</w:t>
      </w:r>
    </w:p>
    <w:p w14:paraId="1855D195" w14:textId="77777777" w:rsidR="00363EE6" w:rsidRPr="00363EE6" w:rsidRDefault="00363EE6" w:rsidP="00363EE6">
      <w:pPr>
        <w:autoSpaceDN w:val="0"/>
        <w:ind w:left="720" w:hanging="360"/>
        <w:jc w:val="both"/>
        <w:rPr>
          <w:sz w:val="24"/>
          <w:szCs w:val="24"/>
          <w:lang w:val="hr-HR"/>
        </w:rPr>
      </w:pPr>
      <w:r w:rsidRPr="00363EE6">
        <w:rPr>
          <w:sz w:val="24"/>
          <w:szCs w:val="24"/>
          <w:lang w:val="hr-HR"/>
        </w:rPr>
        <w:t>URBROJ:238-31-02-2025-01</w:t>
      </w:r>
    </w:p>
    <w:p w14:paraId="2F55F86D" w14:textId="77777777" w:rsidR="00363EE6" w:rsidRPr="00363EE6" w:rsidRDefault="00363EE6" w:rsidP="00363EE6">
      <w:pPr>
        <w:autoSpaceDN w:val="0"/>
        <w:ind w:left="720" w:hanging="360"/>
        <w:jc w:val="both"/>
        <w:rPr>
          <w:sz w:val="24"/>
          <w:szCs w:val="24"/>
          <w:lang w:val="hr-HR"/>
        </w:rPr>
      </w:pPr>
      <w:r w:rsidRPr="00363EE6">
        <w:rPr>
          <w:sz w:val="24"/>
          <w:szCs w:val="24"/>
          <w:lang w:val="hr-HR"/>
        </w:rPr>
        <w:t>Velika Gorica, 09. srpnja 2025.</w:t>
      </w:r>
    </w:p>
    <w:p w14:paraId="4D5C9F1C" w14:textId="77777777" w:rsidR="00363EE6" w:rsidRDefault="00363EE6" w:rsidP="00363EE6">
      <w:pPr>
        <w:tabs>
          <w:tab w:val="center" w:pos="6804"/>
        </w:tabs>
        <w:rPr>
          <w:rFonts w:ascii="Calibri" w:hAnsi="Calibri" w:cs="Calibri"/>
          <w:b/>
          <w:bCs/>
          <w:sz w:val="22"/>
          <w:szCs w:val="22"/>
          <w:lang w:val="hr-HR"/>
        </w:rPr>
      </w:pPr>
      <w:r>
        <w:rPr>
          <w:rFonts w:ascii="Calibri" w:hAnsi="Calibri" w:cs="Calibri"/>
          <w:b/>
          <w:sz w:val="22"/>
          <w:szCs w:val="22"/>
          <w:lang w:val="hr-HR"/>
        </w:rPr>
        <w:tab/>
      </w:r>
      <w:r>
        <w:rPr>
          <w:rFonts w:ascii="Calibri" w:hAnsi="Calibri" w:cs="Calibri"/>
          <w:b/>
          <w:sz w:val="22"/>
          <w:szCs w:val="22"/>
          <w:lang w:val="hr-HR"/>
        </w:rPr>
        <w:tab/>
      </w:r>
      <w:r>
        <w:rPr>
          <w:rFonts w:ascii="Calibri" w:hAnsi="Calibri" w:cs="Calibri"/>
          <w:b/>
          <w:sz w:val="22"/>
          <w:szCs w:val="22"/>
          <w:lang w:val="hr-HR"/>
        </w:rPr>
        <w:tab/>
      </w:r>
      <w:r>
        <w:rPr>
          <w:rFonts w:ascii="Calibri" w:hAnsi="Calibri" w:cs="Calibri"/>
          <w:b/>
          <w:sz w:val="22"/>
          <w:szCs w:val="22"/>
          <w:lang w:val="hr-HR"/>
        </w:rPr>
        <w:tab/>
      </w:r>
      <w:r>
        <w:rPr>
          <w:rFonts w:ascii="Calibri" w:hAnsi="Calibri" w:cs="Calibri"/>
          <w:b/>
          <w:sz w:val="22"/>
          <w:szCs w:val="22"/>
          <w:lang w:val="hr-HR"/>
        </w:rPr>
        <w:tab/>
      </w:r>
      <w:r>
        <w:rPr>
          <w:rFonts w:ascii="Calibri" w:hAnsi="Calibri" w:cs="Calibri"/>
          <w:b/>
          <w:bCs/>
          <w:sz w:val="22"/>
          <w:szCs w:val="22"/>
          <w:lang w:val="hr-HR"/>
        </w:rPr>
        <w:t xml:space="preserve"> </w:t>
      </w:r>
    </w:p>
    <w:p w14:paraId="7F548B2B" w14:textId="7550DCB8" w:rsidR="009E56AD" w:rsidRDefault="00363EE6" w:rsidP="00363EE6">
      <w:pPr>
        <w:pStyle w:val="Tijeloteksta2"/>
        <w:ind w:firstLine="720"/>
        <w:jc w:val="both"/>
        <w:rPr>
          <w:rFonts w:ascii="Times New Roman" w:hAnsi="Times New Roman"/>
          <w:lang w:val="hr-HR"/>
        </w:rPr>
      </w:pPr>
      <w:r>
        <w:rPr>
          <w:rFonts w:ascii="Calibri" w:hAnsi="Calibri" w:cs="Calibri"/>
          <w:b/>
          <w:sz w:val="22"/>
          <w:szCs w:val="22"/>
          <w:lang w:val="hr-HR"/>
        </w:rPr>
        <w:tab/>
      </w:r>
      <w:r>
        <w:rPr>
          <w:rFonts w:ascii="Calibri" w:hAnsi="Calibri" w:cs="Calibri"/>
          <w:b/>
          <w:sz w:val="22"/>
          <w:szCs w:val="22"/>
          <w:lang w:val="hr-HR"/>
        </w:rPr>
        <w:tab/>
      </w:r>
      <w:r>
        <w:rPr>
          <w:rFonts w:ascii="Calibri" w:hAnsi="Calibri" w:cs="Calibri"/>
          <w:b/>
          <w:sz w:val="22"/>
          <w:szCs w:val="22"/>
          <w:lang w:val="hr-HR"/>
        </w:rPr>
        <w:tab/>
      </w:r>
      <w:r>
        <w:rPr>
          <w:rFonts w:ascii="Calibri" w:hAnsi="Calibri" w:cs="Calibri"/>
          <w:b/>
          <w:sz w:val="22"/>
          <w:szCs w:val="22"/>
          <w:lang w:val="hr-HR"/>
        </w:rPr>
        <w:tab/>
      </w:r>
    </w:p>
    <w:p w14:paraId="696BEA87" w14:textId="77777777" w:rsidR="009E56AD" w:rsidRDefault="009E56AD" w:rsidP="009E56AD">
      <w:pPr>
        <w:pStyle w:val="Tijeloteksta2"/>
        <w:ind w:firstLine="720"/>
        <w:jc w:val="both"/>
        <w:rPr>
          <w:rFonts w:ascii="Times New Roman" w:hAnsi="Times New Roman"/>
          <w:lang w:val="hr-HR"/>
        </w:rPr>
      </w:pPr>
    </w:p>
    <w:p w14:paraId="6C112B43" w14:textId="53D80E80" w:rsidR="009E56AD" w:rsidRPr="00A54881" w:rsidRDefault="00776048" w:rsidP="009E56AD">
      <w:pPr>
        <w:pStyle w:val="Tijeloteksta2"/>
        <w:ind w:firstLine="720"/>
        <w:jc w:val="both"/>
        <w:rPr>
          <w:lang w:val="hr-HR"/>
        </w:rPr>
      </w:pPr>
      <w:r w:rsidRPr="00776048">
        <w:rPr>
          <w:rFonts w:ascii="Times New Roman" w:hAnsi="Times New Roman"/>
          <w:lang w:val="hr-HR"/>
        </w:rPr>
        <w:t xml:space="preserve">Na temelju članaka </w:t>
      </w:r>
      <w:r w:rsidR="00680B15">
        <w:rPr>
          <w:rFonts w:ascii="Times New Roman" w:hAnsi="Times New Roman"/>
          <w:lang w:val="hr-HR"/>
        </w:rPr>
        <w:t xml:space="preserve">75. </w:t>
      </w:r>
      <w:r w:rsidR="00EF520A" w:rsidRPr="00776048">
        <w:rPr>
          <w:rFonts w:ascii="Times New Roman" w:hAnsi="Times New Roman"/>
          <w:lang w:val="hr-HR"/>
        </w:rPr>
        <w:t xml:space="preserve">Zakona o </w:t>
      </w:r>
      <w:r w:rsidR="0052409D" w:rsidRPr="00776048">
        <w:rPr>
          <w:rFonts w:ascii="Times New Roman" w:hAnsi="Times New Roman"/>
          <w:lang w:val="hr-HR"/>
        </w:rPr>
        <w:t>s</w:t>
      </w:r>
      <w:r w:rsidR="00EF520A" w:rsidRPr="00776048">
        <w:rPr>
          <w:rFonts w:ascii="Times New Roman" w:hAnsi="Times New Roman"/>
          <w:lang w:val="hr-HR"/>
        </w:rPr>
        <w:t>portu (N</w:t>
      </w:r>
      <w:r w:rsidR="00680B15">
        <w:rPr>
          <w:rFonts w:ascii="Times New Roman" w:hAnsi="Times New Roman"/>
          <w:lang w:val="hr-HR"/>
        </w:rPr>
        <w:t>N</w:t>
      </w:r>
      <w:r w:rsidRPr="00776048">
        <w:rPr>
          <w:rFonts w:ascii="Times New Roman" w:hAnsi="Times New Roman"/>
          <w:lang w:val="hr-HR"/>
        </w:rPr>
        <w:t>141/22</w:t>
      </w:r>
      <w:r w:rsidR="00EF520A" w:rsidRPr="00776048">
        <w:rPr>
          <w:rFonts w:ascii="Times New Roman" w:hAnsi="Times New Roman"/>
          <w:lang w:val="hr-HR"/>
        </w:rPr>
        <w:t xml:space="preserve">) </w:t>
      </w:r>
      <w:r w:rsidR="00EF520A">
        <w:rPr>
          <w:rFonts w:ascii="Times New Roman" w:hAnsi="Times New Roman"/>
          <w:lang w:val="hr-HR"/>
        </w:rPr>
        <w:t xml:space="preserve">te članka </w:t>
      </w:r>
      <w:r w:rsidR="009E56AD">
        <w:rPr>
          <w:lang w:val="hr-HR"/>
        </w:rPr>
        <w:t>33. Statuta Grada Velike Gorice (Službe</w:t>
      </w:r>
      <w:r w:rsidR="00E9651C">
        <w:rPr>
          <w:lang w:val="hr-HR"/>
        </w:rPr>
        <w:t>ni glasnik Grada Velike Gorice 1/21</w:t>
      </w:r>
      <w:r w:rsidR="009E56AD">
        <w:rPr>
          <w:lang w:val="hr-HR"/>
        </w:rPr>
        <w:t xml:space="preserve">), </w:t>
      </w:r>
      <w:r w:rsidR="009E56AD" w:rsidRPr="00A54881">
        <w:rPr>
          <w:lang w:val="hr-HR"/>
        </w:rPr>
        <w:t xml:space="preserve">Gradsko vijeće Grada Velike Gorice na </w:t>
      </w:r>
      <w:r w:rsidR="00363EE6">
        <w:rPr>
          <w:lang w:val="hr-HR"/>
        </w:rPr>
        <w:t>2.</w:t>
      </w:r>
      <w:r w:rsidR="009E56AD" w:rsidRPr="00A54881">
        <w:rPr>
          <w:lang w:val="hr-HR"/>
        </w:rPr>
        <w:t xml:space="preserve"> sjednici održanoj </w:t>
      </w:r>
      <w:r w:rsidR="00363EE6">
        <w:rPr>
          <w:lang w:val="hr-HR"/>
        </w:rPr>
        <w:t>09. srpnja 2025.</w:t>
      </w:r>
      <w:r w:rsidR="009E56AD">
        <w:rPr>
          <w:lang w:val="hr-HR"/>
        </w:rPr>
        <w:t xml:space="preserve"> godine,</w:t>
      </w:r>
      <w:r w:rsidR="009E56AD" w:rsidRPr="00A54881">
        <w:rPr>
          <w:lang w:val="hr-HR"/>
        </w:rPr>
        <w:t xml:space="preserve"> donijelo je </w:t>
      </w:r>
    </w:p>
    <w:p w14:paraId="69B58A98" w14:textId="77777777" w:rsidR="00EF520A" w:rsidRDefault="00EF520A" w:rsidP="009E56AD">
      <w:pPr>
        <w:pStyle w:val="Tijeloteksta2"/>
        <w:ind w:firstLine="720"/>
        <w:jc w:val="both"/>
        <w:rPr>
          <w:lang w:val="hr-HR"/>
        </w:rPr>
      </w:pPr>
    </w:p>
    <w:p w14:paraId="7492E0BA" w14:textId="77777777" w:rsidR="00EF520A" w:rsidRDefault="00EF520A">
      <w:pPr>
        <w:rPr>
          <w:lang w:val="hr-HR"/>
        </w:rPr>
      </w:pPr>
    </w:p>
    <w:p w14:paraId="41C434E9" w14:textId="77777777" w:rsidR="00EF520A" w:rsidRDefault="00EF520A">
      <w:pPr>
        <w:rPr>
          <w:lang w:val="hr-HR"/>
        </w:rPr>
      </w:pPr>
    </w:p>
    <w:p w14:paraId="1F2E9382" w14:textId="77777777" w:rsidR="00EF520A" w:rsidRDefault="00EF520A">
      <w:pPr>
        <w:rPr>
          <w:lang w:val="hr-HR"/>
        </w:rPr>
      </w:pPr>
    </w:p>
    <w:p w14:paraId="58DD92EE" w14:textId="77777777" w:rsidR="00EF520A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475A90D9" w14:textId="77777777" w:rsidR="00EF520A" w:rsidRDefault="00EF520A">
      <w:pPr>
        <w:rPr>
          <w:lang w:val="hr-HR"/>
        </w:rPr>
      </w:pPr>
    </w:p>
    <w:p w14:paraId="7873AD3F" w14:textId="77777777" w:rsidR="00EF520A" w:rsidRDefault="00EF520A">
      <w:pPr>
        <w:rPr>
          <w:lang w:val="hr-HR"/>
        </w:rPr>
      </w:pPr>
    </w:p>
    <w:p w14:paraId="08CA309E" w14:textId="77777777" w:rsidR="00EF520A" w:rsidRDefault="00EF520A">
      <w:pPr>
        <w:rPr>
          <w:lang w:val="hr-HR"/>
        </w:rPr>
      </w:pPr>
    </w:p>
    <w:p w14:paraId="4FB7D213" w14:textId="77777777" w:rsidR="00EF520A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5A02F0FA" w14:textId="77777777" w:rsidR="00EF520A" w:rsidRDefault="00EF520A">
      <w:pPr>
        <w:rPr>
          <w:lang w:val="hr-HR"/>
        </w:rPr>
      </w:pPr>
    </w:p>
    <w:p w14:paraId="3DE38B00" w14:textId="77777777" w:rsidR="00EF520A" w:rsidRDefault="00EF520A">
      <w:pPr>
        <w:pStyle w:val="Zaglavlje"/>
        <w:tabs>
          <w:tab w:val="clear" w:pos="4153"/>
          <w:tab w:val="clear" w:pos="8306"/>
        </w:tabs>
        <w:rPr>
          <w:lang w:val="hr-HR"/>
        </w:rPr>
      </w:pPr>
    </w:p>
    <w:p w14:paraId="5D585338" w14:textId="77777777" w:rsidR="00EF520A" w:rsidRPr="00D04212" w:rsidRDefault="00DD1718">
      <w:pPr>
        <w:jc w:val="center"/>
        <w:rPr>
          <w:b/>
          <w:sz w:val="28"/>
          <w:szCs w:val="28"/>
          <w:lang w:val="hr-HR"/>
        </w:rPr>
      </w:pPr>
      <w:r w:rsidRPr="00D04212">
        <w:rPr>
          <w:b/>
          <w:sz w:val="28"/>
          <w:szCs w:val="28"/>
          <w:lang w:val="hr-HR"/>
        </w:rPr>
        <w:t>IZV</w:t>
      </w:r>
      <w:r w:rsidR="00D04212" w:rsidRPr="00D04212">
        <w:rPr>
          <w:b/>
          <w:sz w:val="28"/>
          <w:szCs w:val="28"/>
          <w:lang w:val="hr-HR"/>
        </w:rPr>
        <w:t>JEŠĆE O PROVEDBI</w:t>
      </w:r>
    </w:p>
    <w:p w14:paraId="207D6B7B" w14:textId="77777777" w:rsidR="00EF520A" w:rsidRPr="00D04212" w:rsidRDefault="00EF520A" w:rsidP="00D04212">
      <w:pPr>
        <w:pStyle w:val="Naslov1"/>
        <w:jc w:val="center"/>
        <w:rPr>
          <w:b/>
          <w:sz w:val="28"/>
          <w:szCs w:val="28"/>
        </w:rPr>
      </w:pPr>
      <w:r w:rsidRPr="00D04212">
        <w:rPr>
          <w:b/>
          <w:sz w:val="28"/>
          <w:szCs w:val="28"/>
        </w:rPr>
        <w:t>PROGRAM</w:t>
      </w:r>
      <w:r w:rsidR="00DD1718" w:rsidRPr="00D04212">
        <w:rPr>
          <w:b/>
          <w:sz w:val="28"/>
          <w:szCs w:val="28"/>
        </w:rPr>
        <w:t>A</w:t>
      </w:r>
      <w:r w:rsidRPr="00D04212">
        <w:rPr>
          <w:b/>
          <w:sz w:val="28"/>
          <w:szCs w:val="28"/>
        </w:rPr>
        <w:t xml:space="preserve"> JAVNIH POTREBA U </w:t>
      </w:r>
      <w:r w:rsidR="0052409D" w:rsidRPr="00D04212">
        <w:rPr>
          <w:b/>
          <w:sz w:val="28"/>
          <w:szCs w:val="28"/>
        </w:rPr>
        <w:t>S</w:t>
      </w:r>
      <w:r w:rsidRPr="00D04212">
        <w:rPr>
          <w:b/>
          <w:sz w:val="28"/>
          <w:szCs w:val="28"/>
        </w:rPr>
        <w:t xml:space="preserve">PORTU </w:t>
      </w:r>
      <w:r w:rsidR="00D04212" w:rsidRPr="00D04212">
        <w:rPr>
          <w:b/>
          <w:sz w:val="28"/>
          <w:szCs w:val="28"/>
        </w:rPr>
        <w:t>GRADA</w:t>
      </w:r>
    </w:p>
    <w:p w14:paraId="069102E3" w14:textId="131FC17A" w:rsidR="00D04212" w:rsidRPr="00D04212" w:rsidRDefault="00EF520A" w:rsidP="00D04212">
      <w:pPr>
        <w:jc w:val="center"/>
        <w:rPr>
          <w:b/>
          <w:sz w:val="28"/>
          <w:szCs w:val="28"/>
          <w:lang w:val="hr-HR"/>
        </w:rPr>
      </w:pPr>
      <w:r w:rsidRPr="00D04212">
        <w:rPr>
          <w:b/>
          <w:sz w:val="28"/>
          <w:szCs w:val="28"/>
        </w:rPr>
        <w:t>VELIKE GORICE ZA</w:t>
      </w:r>
      <w:r w:rsidR="00D04212" w:rsidRPr="00D04212">
        <w:rPr>
          <w:b/>
          <w:sz w:val="28"/>
          <w:szCs w:val="28"/>
        </w:rPr>
        <w:t xml:space="preserve"> </w:t>
      </w:r>
      <w:r w:rsidR="00680B15">
        <w:rPr>
          <w:b/>
          <w:sz w:val="28"/>
          <w:szCs w:val="28"/>
          <w:lang w:val="hr-HR"/>
        </w:rPr>
        <w:t>202</w:t>
      </w:r>
      <w:r w:rsidR="001544F7">
        <w:rPr>
          <w:b/>
          <w:sz w:val="28"/>
          <w:szCs w:val="28"/>
          <w:lang w:val="hr-HR"/>
        </w:rPr>
        <w:t>4</w:t>
      </w:r>
      <w:r w:rsidR="00D04212" w:rsidRPr="00D04212">
        <w:rPr>
          <w:b/>
          <w:sz w:val="28"/>
          <w:szCs w:val="28"/>
          <w:lang w:val="hr-HR"/>
        </w:rPr>
        <w:t>. GODINU</w:t>
      </w:r>
    </w:p>
    <w:p w14:paraId="04287099" w14:textId="77777777" w:rsidR="00EF520A" w:rsidRPr="00D04212" w:rsidRDefault="00EF520A">
      <w:pPr>
        <w:pStyle w:val="Naslov3"/>
        <w:jc w:val="center"/>
        <w:rPr>
          <w:sz w:val="28"/>
          <w:szCs w:val="28"/>
        </w:rPr>
      </w:pPr>
    </w:p>
    <w:p w14:paraId="1E743E8E" w14:textId="77777777" w:rsidR="00EF520A" w:rsidRDefault="00EF520A">
      <w:pPr>
        <w:jc w:val="center"/>
        <w:rPr>
          <w:b/>
          <w:sz w:val="28"/>
          <w:lang w:val="hr-HR"/>
        </w:rPr>
      </w:pPr>
    </w:p>
    <w:p w14:paraId="6C907E10" w14:textId="77777777" w:rsidR="00EF520A" w:rsidRDefault="00EF520A">
      <w:pPr>
        <w:jc w:val="center"/>
        <w:rPr>
          <w:b/>
          <w:sz w:val="28"/>
          <w:lang w:val="hr-HR"/>
        </w:rPr>
      </w:pPr>
    </w:p>
    <w:p w14:paraId="7E4119A7" w14:textId="77777777" w:rsidR="00EF520A" w:rsidRDefault="00EF520A">
      <w:pPr>
        <w:jc w:val="center"/>
        <w:rPr>
          <w:b/>
          <w:lang w:val="hr-HR"/>
        </w:rPr>
      </w:pPr>
    </w:p>
    <w:p w14:paraId="228226F6" w14:textId="77777777" w:rsidR="00EF520A" w:rsidRDefault="00EF520A">
      <w:pPr>
        <w:jc w:val="center"/>
        <w:rPr>
          <w:b/>
          <w:lang w:val="hr-HR"/>
        </w:rPr>
      </w:pPr>
    </w:p>
    <w:p w14:paraId="761D789E" w14:textId="77777777" w:rsidR="00EF520A" w:rsidRDefault="00EF520A">
      <w:pPr>
        <w:jc w:val="center"/>
        <w:rPr>
          <w:b/>
          <w:lang w:val="hr-HR"/>
        </w:rPr>
      </w:pPr>
    </w:p>
    <w:p w14:paraId="63A929A7" w14:textId="77777777" w:rsidR="00EF520A" w:rsidRDefault="00EF520A">
      <w:pPr>
        <w:jc w:val="center"/>
        <w:rPr>
          <w:b/>
          <w:lang w:val="hr-HR"/>
        </w:rPr>
      </w:pPr>
    </w:p>
    <w:p w14:paraId="6BAFC701" w14:textId="77777777" w:rsidR="00EF520A" w:rsidRDefault="00EF520A">
      <w:pPr>
        <w:jc w:val="center"/>
        <w:rPr>
          <w:b/>
          <w:lang w:val="hr-HR"/>
        </w:rPr>
      </w:pPr>
    </w:p>
    <w:p w14:paraId="51725B50" w14:textId="77777777" w:rsidR="00EF520A" w:rsidRDefault="00EF520A">
      <w:pPr>
        <w:jc w:val="center"/>
        <w:rPr>
          <w:b/>
          <w:lang w:val="hr-HR"/>
        </w:rPr>
      </w:pPr>
    </w:p>
    <w:p w14:paraId="2B25DFE9" w14:textId="77777777" w:rsidR="00EF520A" w:rsidRDefault="00EF520A">
      <w:pPr>
        <w:jc w:val="center"/>
        <w:rPr>
          <w:b/>
          <w:lang w:val="hr-HR"/>
        </w:rPr>
      </w:pPr>
    </w:p>
    <w:p w14:paraId="670BAAEF" w14:textId="77777777" w:rsidR="00EF520A" w:rsidRDefault="00EF520A">
      <w:pPr>
        <w:jc w:val="center"/>
        <w:rPr>
          <w:b/>
          <w:lang w:val="hr-HR"/>
        </w:rPr>
      </w:pPr>
    </w:p>
    <w:p w14:paraId="45A982FE" w14:textId="77777777" w:rsidR="00EF520A" w:rsidRDefault="00EF520A">
      <w:pPr>
        <w:jc w:val="center"/>
        <w:rPr>
          <w:b/>
          <w:lang w:val="hr-HR"/>
        </w:rPr>
      </w:pPr>
    </w:p>
    <w:p w14:paraId="131320E5" w14:textId="77777777" w:rsidR="00EF520A" w:rsidRDefault="00EF520A">
      <w:pPr>
        <w:jc w:val="center"/>
        <w:rPr>
          <w:b/>
          <w:lang w:val="hr-HR"/>
        </w:rPr>
      </w:pPr>
    </w:p>
    <w:p w14:paraId="5FE1A3C4" w14:textId="77777777" w:rsidR="00680B15" w:rsidRDefault="00680B15">
      <w:pPr>
        <w:jc w:val="center"/>
        <w:rPr>
          <w:b/>
          <w:lang w:val="hr-HR"/>
        </w:rPr>
      </w:pPr>
    </w:p>
    <w:p w14:paraId="6E548758" w14:textId="77777777" w:rsidR="00EF520A" w:rsidRDefault="00EF520A">
      <w:pPr>
        <w:jc w:val="center"/>
        <w:rPr>
          <w:b/>
          <w:lang w:val="hr-HR"/>
        </w:rPr>
      </w:pPr>
    </w:p>
    <w:p w14:paraId="3BD91F73" w14:textId="77777777" w:rsidR="00EF520A" w:rsidRDefault="00EF520A">
      <w:pPr>
        <w:jc w:val="center"/>
        <w:rPr>
          <w:b/>
          <w:lang w:val="hr-HR"/>
        </w:rPr>
      </w:pPr>
    </w:p>
    <w:p w14:paraId="13984896" w14:textId="77777777" w:rsidR="00EF520A" w:rsidRDefault="00EF520A">
      <w:pPr>
        <w:jc w:val="center"/>
        <w:rPr>
          <w:b/>
          <w:lang w:val="hr-HR"/>
        </w:rPr>
      </w:pPr>
    </w:p>
    <w:p w14:paraId="542552BF" w14:textId="77777777" w:rsidR="00EF520A" w:rsidRDefault="00EF520A">
      <w:pPr>
        <w:jc w:val="center"/>
        <w:rPr>
          <w:b/>
          <w:lang w:val="hr-HR"/>
        </w:rPr>
      </w:pPr>
    </w:p>
    <w:p w14:paraId="36E44254" w14:textId="77777777" w:rsidR="00EF520A" w:rsidRDefault="00EF520A">
      <w:pPr>
        <w:jc w:val="center"/>
        <w:rPr>
          <w:b/>
          <w:lang w:val="hr-HR"/>
        </w:rPr>
      </w:pPr>
    </w:p>
    <w:p w14:paraId="6DD15B4B" w14:textId="77777777" w:rsidR="00EF520A" w:rsidRDefault="00EF520A">
      <w:pPr>
        <w:jc w:val="center"/>
        <w:rPr>
          <w:b/>
          <w:lang w:val="hr-HR"/>
        </w:rPr>
      </w:pPr>
    </w:p>
    <w:p w14:paraId="13A830BA" w14:textId="77777777" w:rsidR="00EF520A" w:rsidRDefault="00EF520A">
      <w:pPr>
        <w:jc w:val="center"/>
        <w:rPr>
          <w:b/>
          <w:lang w:val="hr-HR"/>
        </w:rPr>
      </w:pPr>
    </w:p>
    <w:p w14:paraId="34503354" w14:textId="77777777" w:rsidR="00EF520A" w:rsidRDefault="00EF520A">
      <w:pPr>
        <w:jc w:val="both"/>
        <w:rPr>
          <w:b/>
          <w:sz w:val="24"/>
          <w:lang w:val="hr-HR"/>
        </w:rPr>
      </w:pPr>
      <w:r w:rsidRPr="00284DA4">
        <w:rPr>
          <w:b/>
          <w:sz w:val="24"/>
          <w:lang w:val="hr-HR"/>
        </w:rPr>
        <w:t>UVODNE NAPOMENE</w:t>
      </w:r>
    </w:p>
    <w:p w14:paraId="03CDE321" w14:textId="77777777" w:rsidR="005C1C13" w:rsidRPr="00ED7DB4" w:rsidRDefault="005C1C13">
      <w:pPr>
        <w:jc w:val="both"/>
        <w:rPr>
          <w:b/>
          <w:sz w:val="16"/>
          <w:szCs w:val="16"/>
          <w:lang w:val="hr-HR"/>
        </w:rPr>
      </w:pPr>
    </w:p>
    <w:p w14:paraId="0C8F12A7" w14:textId="77777777" w:rsidR="00EF520A" w:rsidRPr="00DD7774" w:rsidRDefault="00EF520A" w:rsidP="00AF5A56">
      <w:pPr>
        <w:ind w:firstLine="360"/>
        <w:jc w:val="both"/>
        <w:rPr>
          <w:iCs/>
          <w:sz w:val="24"/>
          <w:szCs w:val="24"/>
          <w:lang w:val="hr-HR"/>
        </w:rPr>
      </w:pPr>
      <w:r w:rsidRPr="00DD7774">
        <w:rPr>
          <w:iCs/>
          <w:sz w:val="24"/>
          <w:szCs w:val="24"/>
          <w:lang w:val="hr-HR"/>
        </w:rPr>
        <w:t xml:space="preserve">Zakon o </w:t>
      </w:r>
      <w:r w:rsidR="00650A33" w:rsidRPr="00DD7774">
        <w:rPr>
          <w:iCs/>
          <w:sz w:val="24"/>
          <w:szCs w:val="24"/>
          <w:lang w:val="hr-HR"/>
        </w:rPr>
        <w:t>s</w:t>
      </w:r>
      <w:r w:rsidRPr="00DD7774">
        <w:rPr>
          <w:iCs/>
          <w:sz w:val="24"/>
          <w:szCs w:val="24"/>
          <w:lang w:val="hr-HR"/>
        </w:rPr>
        <w:t xml:space="preserve">portu obvezao je jedinice lokalne samouprave da utvrđuju javne potrebe u </w:t>
      </w:r>
      <w:r w:rsidR="00650A33" w:rsidRPr="00DD7774">
        <w:rPr>
          <w:iCs/>
          <w:sz w:val="24"/>
          <w:szCs w:val="24"/>
          <w:lang w:val="hr-HR"/>
        </w:rPr>
        <w:t>s</w:t>
      </w:r>
      <w:r w:rsidRPr="00DD7774">
        <w:rPr>
          <w:iCs/>
          <w:sz w:val="24"/>
          <w:szCs w:val="24"/>
          <w:lang w:val="hr-HR"/>
        </w:rPr>
        <w:t>portu i za njihovo ostvarivanje osigura</w:t>
      </w:r>
      <w:r w:rsidR="000B53D3" w:rsidRPr="00DD7774">
        <w:rPr>
          <w:iCs/>
          <w:sz w:val="24"/>
          <w:szCs w:val="24"/>
          <w:lang w:val="hr-HR"/>
        </w:rPr>
        <w:t>ju</w:t>
      </w:r>
      <w:r w:rsidRPr="00DD7774">
        <w:rPr>
          <w:iCs/>
          <w:sz w:val="24"/>
          <w:szCs w:val="24"/>
          <w:lang w:val="hr-HR"/>
        </w:rPr>
        <w:t xml:space="preserve"> financijska sredstva</w:t>
      </w:r>
      <w:r w:rsidR="000B53D3" w:rsidRPr="00DD7774">
        <w:rPr>
          <w:iCs/>
          <w:sz w:val="24"/>
          <w:szCs w:val="24"/>
          <w:lang w:val="hr-HR"/>
        </w:rPr>
        <w:t xml:space="preserve"> u proračunu</w:t>
      </w:r>
      <w:r w:rsidRPr="00DD7774">
        <w:rPr>
          <w:iCs/>
          <w:sz w:val="24"/>
          <w:szCs w:val="24"/>
          <w:lang w:val="hr-HR"/>
        </w:rPr>
        <w:t>.</w:t>
      </w:r>
    </w:p>
    <w:p w14:paraId="67CB43D8" w14:textId="77777777" w:rsidR="00EF520A" w:rsidRPr="00DD7774" w:rsidRDefault="00026415" w:rsidP="00026415">
      <w:pPr>
        <w:pStyle w:val="Tijeloteksta3"/>
        <w:ind w:firstLine="360"/>
        <w:rPr>
          <w:b w:val="0"/>
          <w:i w:val="0"/>
          <w:szCs w:val="24"/>
        </w:rPr>
      </w:pPr>
      <w:r w:rsidRPr="00DD7774">
        <w:rPr>
          <w:b w:val="0"/>
          <w:i w:val="0"/>
          <w:szCs w:val="24"/>
        </w:rPr>
        <w:t>J</w:t>
      </w:r>
      <w:r w:rsidR="00EF520A" w:rsidRPr="00DD7774">
        <w:rPr>
          <w:b w:val="0"/>
          <w:i w:val="0"/>
          <w:szCs w:val="24"/>
        </w:rPr>
        <w:t xml:space="preserve">avne potrebe u </w:t>
      </w:r>
      <w:r w:rsidR="00650A33" w:rsidRPr="00DD7774">
        <w:rPr>
          <w:b w:val="0"/>
          <w:i w:val="0"/>
          <w:szCs w:val="24"/>
        </w:rPr>
        <w:t>s</w:t>
      </w:r>
      <w:r w:rsidR="00EF520A" w:rsidRPr="00DD7774">
        <w:rPr>
          <w:b w:val="0"/>
          <w:i w:val="0"/>
          <w:szCs w:val="24"/>
        </w:rPr>
        <w:t>portu</w:t>
      </w:r>
      <w:r w:rsidR="00776048">
        <w:rPr>
          <w:b w:val="0"/>
          <w:i w:val="0"/>
          <w:szCs w:val="24"/>
        </w:rPr>
        <w:t xml:space="preserve"> </w:t>
      </w:r>
      <w:r w:rsidR="00EF520A" w:rsidRPr="00DD7774">
        <w:rPr>
          <w:b w:val="0"/>
          <w:i w:val="0"/>
          <w:szCs w:val="24"/>
        </w:rPr>
        <w:t xml:space="preserve">za koje se sredstva osiguravaju </w:t>
      </w:r>
      <w:r w:rsidR="00777382" w:rsidRPr="00DD7774">
        <w:rPr>
          <w:b w:val="0"/>
          <w:i w:val="0"/>
          <w:szCs w:val="24"/>
        </w:rPr>
        <w:t>u</w:t>
      </w:r>
      <w:r w:rsidR="00EF520A" w:rsidRPr="00DD7774">
        <w:rPr>
          <w:b w:val="0"/>
          <w:i w:val="0"/>
          <w:szCs w:val="24"/>
        </w:rPr>
        <w:t xml:space="preserve"> proračun</w:t>
      </w:r>
      <w:r w:rsidR="00777382" w:rsidRPr="00DD7774">
        <w:rPr>
          <w:b w:val="0"/>
          <w:i w:val="0"/>
          <w:szCs w:val="24"/>
        </w:rPr>
        <w:t>u</w:t>
      </w:r>
      <w:r w:rsidR="00EF520A" w:rsidRPr="00DD7774">
        <w:rPr>
          <w:b w:val="0"/>
          <w:i w:val="0"/>
          <w:szCs w:val="24"/>
        </w:rPr>
        <w:t xml:space="preserve"> jedinica lokalne samouprave su:</w:t>
      </w:r>
    </w:p>
    <w:p w14:paraId="7BF691A1" w14:textId="77777777" w:rsidR="00EF520A" w:rsidRPr="00776048" w:rsidRDefault="00EF520A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776048">
        <w:rPr>
          <w:i/>
          <w:iCs/>
          <w:sz w:val="24"/>
          <w:lang w:val="hr-HR"/>
        </w:rPr>
        <w:t xml:space="preserve">poticanje i promicanje </w:t>
      </w:r>
      <w:r w:rsidR="00650A33" w:rsidRPr="00776048">
        <w:rPr>
          <w:i/>
          <w:iCs/>
          <w:sz w:val="24"/>
          <w:lang w:val="hr-HR"/>
        </w:rPr>
        <w:t>s</w:t>
      </w:r>
      <w:r w:rsidR="00331EC5">
        <w:rPr>
          <w:i/>
          <w:iCs/>
          <w:sz w:val="24"/>
          <w:lang w:val="hr-HR"/>
        </w:rPr>
        <w:t>porta</w:t>
      </w:r>
    </w:p>
    <w:p w14:paraId="3D3DB75D" w14:textId="77777777" w:rsidR="00EF520A" w:rsidRPr="00776048" w:rsidRDefault="00EF520A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776048">
        <w:rPr>
          <w:i/>
          <w:iCs/>
          <w:sz w:val="24"/>
          <w:lang w:val="hr-HR"/>
        </w:rPr>
        <w:t xml:space="preserve">provođenje </w:t>
      </w:r>
      <w:r w:rsidR="00650A33" w:rsidRPr="00776048">
        <w:rPr>
          <w:i/>
          <w:iCs/>
          <w:sz w:val="24"/>
          <w:lang w:val="hr-HR"/>
        </w:rPr>
        <w:t>s</w:t>
      </w:r>
      <w:r w:rsidRPr="00776048">
        <w:rPr>
          <w:i/>
          <w:iCs/>
          <w:sz w:val="24"/>
          <w:lang w:val="hr-HR"/>
        </w:rPr>
        <w:t xml:space="preserve">portskih </w:t>
      </w:r>
      <w:r w:rsidR="004E7A68" w:rsidRPr="00776048">
        <w:rPr>
          <w:i/>
          <w:iCs/>
          <w:sz w:val="24"/>
          <w:lang w:val="hr-HR"/>
        </w:rPr>
        <w:t>a</w:t>
      </w:r>
      <w:r w:rsidRPr="00776048">
        <w:rPr>
          <w:i/>
          <w:iCs/>
          <w:sz w:val="24"/>
          <w:lang w:val="hr-HR"/>
        </w:rPr>
        <w:t>ktivnosti djece</w:t>
      </w:r>
      <w:r w:rsidR="00331EC5">
        <w:rPr>
          <w:i/>
          <w:iCs/>
          <w:sz w:val="24"/>
          <w:lang w:val="hr-HR"/>
        </w:rPr>
        <w:t>, mladeži i studenata</w:t>
      </w:r>
    </w:p>
    <w:p w14:paraId="03B03797" w14:textId="77777777" w:rsidR="00EF520A" w:rsidRPr="00776048" w:rsidRDefault="00EF520A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776048">
        <w:rPr>
          <w:i/>
          <w:iCs/>
          <w:sz w:val="24"/>
          <w:lang w:val="hr-HR"/>
        </w:rPr>
        <w:t xml:space="preserve">djelovanje </w:t>
      </w:r>
      <w:r w:rsidR="00650A33" w:rsidRPr="00776048">
        <w:rPr>
          <w:i/>
          <w:iCs/>
          <w:sz w:val="24"/>
          <w:lang w:val="hr-HR"/>
        </w:rPr>
        <w:t>s</w:t>
      </w:r>
      <w:r w:rsidRPr="00776048">
        <w:rPr>
          <w:i/>
          <w:iCs/>
          <w:sz w:val="24"/>
          <w:lang w:val="hr-HR"/>
        </w:rPr>
        <w:t xml:space="preserve">portskih udruga, </w:t>
      </w:r>
      <w:r w:rsidR="00776048" w:rsidRPr="00776048">
        <w:rPr>
          <w:i/>
          <w:iCs/>
          <w:sz w:val="24"/>
          <w:lang w:val="hr-HR"/>
        </w:rPr>
        <w:t xml:space="preserve">sportskih </w:t>
      </w:r>
      <w:r w:rsidR="00331EC5">
        <w:rPr>
          <w:i/>
          <w:iCs/>
          <w:sz w:val="24"/>
          <w:lang w:val="hr-HR"/>
        </w:rPr>
        <w:t>zajednica i saveza</w:t>
      </w:r>
    </w:p>
    <w:p w14:paraId="1A51564D" w14:textId="77777777" w:rsidR="00EF520A" w:rsidRDefault="00650A33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331EC5">
        <w:rPr>
          <w:i/>
          <w:iCs/>
          <w:sz w:val="24"/>
          <w:lang w:val="hr-HR"/>
        </w:rPr>
        <w:t>s</w:t>
      </w:r>
      <w:r w:rsidR="00EF520A" w:rsidRPr="00331EC5">
        <w:rPr>
          <w:i/>
          <w:iCs/>
          <w:sz w:val="24"/>
          <w:lang w:val="hr-HR"/>
        </w:rPr>
        <w:t>portska priprema,</w:t>
      </w:r>
      <w:r w:rsidR="004E7A68" w:rsidRPr="00331EC5">
        <w:rPr>
          <w:i/>
          <w:iCs/>
          <w:sz w:val="24"/>
          <w:lang w:val="hr-HR"/>
        </w:rPr>
        <w:t xml:space="preserve"> </w:t>
      </w:r>
      <w:r w:rsidR="00EF520A" w:rsidRPr="00331EC5">
        <w:rPr>
          <w:i/>
          <w:iCs/>
          <w:sz w:val="24"/>
          <w:lang w:val="hr-HR"/>
        </w:rPr>
        <w:t xml:space="preserve">domaća i međunarodna natjecanja te opća i posebna zdravstvena zaštita </w:t>
      </w:r>
      <w:r w:rsidRPr="00331EC5">
        <w:rPr>
          <w:i/>
          <w:iCs/>
          <w:sz w:val="24"/>
          <w:lang w:val="hr-HR"/>
        </w:rPr>
        <w:t>s</w:t>
      </w:r>
      <w:r w:rsidR="00331EC5">
        <w:rPr>
          <w:i/>
          <w:iCs/>
          <w:sz w:val="24"/>
          <w:lang w:val="hr-HR"/>
        </w:rPr>
        <w:t>portaša</w:t>
      </w:r>
    </w:p>
    <w:p w14:paraId="3D689586" w14:textId="77777777" w:rsidR="00331EC5" w:rsidRPr="00331EC5" w:rsidRDefault="00331EC5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>
        <w:rPr>
          <w:i/>
          <w:iCs/>
          <w:sz w:val="24"/>
          <w:lang w:val="hr-HR"/>
        </w:rPr>
        <w:t>školovanje</w:t>
      </w:r>
      <w:r w:rsidRPr="00331EC5">
        <w:rPr>
          <w:sz w:val="24"/>
          <w:lang w:val="hr-HR"/>
        </w:rPr>
        <w:t xml:space="preserve"> </w:t>
      </w:r>
      <w:r w:rsidRPr="00331EC5">
        <w:rPr>
          <w:i/>
          <w:sz w:val="24"/>
          <w:lang w:val="hr-HR"/>
        </w:rPr>
        <w:t>i osposobljavanje stručnog kadra u sportu</w:t>
      </w:r>
    </w:p>
    <w:p w14:paraId="703D0F71" w14:textId="77777777" w:rsidR="00331EC5" w:rsidRPr="00331EC5" w:rsidRDefault="00331EC5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>
        <w:rPr>
          <w:i/>
          <w:sz w:val="24"/>
          <w:lang w:val="hr-HR"/>
        </w:rPr>
        <w:t>sportska stipendija</w:t>
      </w:r>
    </w:p>
    <w:p w14:paraId="7186531D" w14:textId="77777777" w:rsidR="00EF520A" w:rsidRPr="00331EC5" w:rsidRDefault="00650A33" w:rsidP="005A0000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331EC5">
        <w:rPr>
          <w:i/>
          <w:iCs/>
          <w:sz w:val="24"/>
          <w:lang w:val="hr-HR"/>
        </w:rPr>
        <w:t>s</w:t>
      </w:r>
      <w:r w:rsidR="00EF520A" w:rsidRPr="00331EC5">
        <w:rPr>
          <w:i/>
          <w:iCs/>
          <w:sz w:val="24"/>
          <w:lang w:val="hr-HR"/>
        </w:rPr>
        <w:t>portske aktivnost</w:t>
      </w:r>
      <w:r w:rsidR="004E7A68" w:rsidRPr="00331EC5">
        <w:rPr>
          <w:i/>
          <w:iCs/>
          <w:sz w:val="24"/>
          <w:lang w:val="hr-HR"/>
        </w:rPr>
        <w:t>i</w:t>
      </w:r>
      <w:r w:rsidR="00EF520A" w:rsidRPr="00331EC5">
        <w:rPr>
          <w:i/>
          <w:iCs/>
          <w:sz w:val="24"/>
          <w:lang w:val="hr-HR"/>
        </w:rPr>
        <w:t xml:space="preserve"> </w:t>
      </w:r>
      <w:r w:rsidR="00331EC5" w:rsidRPr="00331EC5">
        <w:rPr>
          <w:i/>
          <w:iCs/>
          <w:sz w:val="24"/>
          <w:lang w:val="hr-HR"/>
        </w:rPr>
        <w:t>djece</w:t>
      </w:r>
      <w:r w:rsidR="00EF520A" w:rsidRPr="00331EC5">
        <w:rPr>
          <w:i/>
          <w:iCs/>
          <w:sz w:val="24"/>
          <w:lang w:val="hr-HR"/>
        </w:rPr>
        <w:t xml:space="preserve"> s teškoćama u razvoju </w:t>
      </w:r>
      <w:r w:rsidR="00331EC5" w:rsidRPr="00331EC5">
        <w:rPr>
          <w:i/>
          <w:iCs/>
          <w:sz w:val="24"/>
          <w:lang w:val="hr-HR"/>
        </w:rPr>
        <w:t xml:space="preserve">te </w:t>
      </w:r>
      <w:proofErr w:type="spellStart"/>
      <w:r w:rsidR="00331EC5" w:rsidRPr="00331EC5">
        <w:rPr>
          <w:i/>
          <w:iCs/>
          <w:sz w:val="24"/>
          <w:lang w:val="hr-HR"/>
        </w:rPr>
        <w:t>parasportaša</w:t>
      </w:r>
      <w:proofErr w:type="spellEnd"/>
      <w:r w:rsidR="00331EC5" w:rsidRPr="00331EC5">
        <w:rPr>
          <w:i/>
          <w:iCs/>
          <w:sz w:val="24"/>
          <w:lang w:val="hr-HR"/>
        </w:rPr>
        <w:t xml:space="preserve"> i gluhih sportaša</w:t>
      </w:r>
    </w:p>
    <w:p w14:paraId="492F837C" w14:textId="77777777" w:rsidR="00776048" w:rsidRPr="00331EC5" w:rsidRDefault="00EF520A" w:rsidP="00331EC5">
      <w:pPr>
        <w:numPr>
          <w:ilvl w:val="0"/>
          <w:numId w:val="1"/>
        </w:numPr>
        <w:jc w:val="both"/>
        <w:rPr>
          <w:i/>
          <w:iCs/>
          <w:sz w:val="24"/>
          <w:lang w:val="hr-HR"/>
        </w:rPr>
      </w:pPr>
      <w:r w:rsidRPr="00331EC5">
        <w:rPr>
          <w:i/>
          <w:iCs/>
          <w:sz w:val="24"/>
          <w:lang w:val="hr-HR"/>
        </w:rPr>
        <w:t xml:space="preserve">planiranje, izgradnja, održavanje i korištenje </w:t>
      </w:r>
      <w:r w:rsidR="00650A33" w:rsidRPr="00331EC5">
        <w:rPr>
          <w:i/>
          <w:iCs/>
          <w:sz w:val="24"/>
          <w:lang w:val="hr-HR"/>
        </w:rPr>
        <w:t>s</w:t>
      </w:r>
      <w:r w:rsidRPr="00331EC5">
        <w:rPr>
          <w:i/>
          <w:iCs/>
          <w:sz w:val="24"/>
          <w:lang w:val="hr-HR"/>
        </w:rPr>
        <w:t>portskih građevin</w:t>
      </w:r>
      <w:r w:rsidR="004E7A68" w:rsidRPr="00331EC5">
        <w:rPr>
          <w:i/>
          <w:iCs/>
          <w:sz w:val="24"/>
          <w:lang w:val="hr-HR"/>
        </w:rPr>
        <w:t>a</w:t>
      </w:r>
      <w:r w:rsidR="00331EC5" w:rsidRPr="00331EC5">
        <w:rPr>
          <w:i/>
          <w:iCs/>
          <w:sz w:val="24"/>
          <w:lang w:val="hr-HR"/>
        </w:rPr>
        <w:t xml:space="preserve"> </w:t>
      </w:r>
      <w:r w:rsidR="00331EC5" w:rsidRPr="00331EC5">
        <w:rPr>
          <w:i/>
          <w:sz w:val="24"/>
          <w:lang w:val="hr-HR"/>
        </w:rPr>
        <w:t>značajnih za jedinicu lokalne i područne (regionalne) samouprave</w:t>
      </w:r>
    </w:p>
    <w:p w14:paraId="3ED400F1" w14:textId="77777777" w:rsidR="00776048" w:rsidRPr="00C81063" w:rsidRDefault="00776048">
      <w:pPr>
        <w:jc w:val="both"/>
        <w:rPr>
          <w:sz w:val="24"/>
          <w:lang w:val="hr-HR"/>
        </w:rPr>
      </w:pPr>
    </w:p>
    <w:p w14:paraId="6634EFAC" w14:textId="6567C34F" w:rsidR="00EF520A" w:rsidRDefault="00EF520A" w:rsidP="00AF5A56">
      <w:pPr>
        <w:pStyle w:val="Naslov2"/>
        <w:ind w:left="0" w:firstLine="360"/>
        <w:jc w:val="both"/>
      </w:pPr>
      <w:r>
        <w:t xml:space="preserve">Uvažavajući zakonske odredbe Program javnih potreba u </w:t>
      </w:r>
      <w:r w:rsidR="00650A33">
        <w:t>s</w:t>
      </w:r>
      <w:r>
        <w:t xml:space="preserve">portu Grada Velike Gorice </w:t>
      </w:r>
      <w:r w:rsidR="003B4C0B">
        <w:t>za 202</w:t>
      </w:r>
      <w:r w:rsidR="001544F7">
        <w:t>4</w:t>
      </w:r>
      <w:r w:rsidR="00254C0F">
        <w:t xml:space="preserve">. godinu </w:t>
      </w:r>
      <w:r w:rsidR="00146FC3">
        <w:t>ostvar</w:t>
      </w:r>
      <w:r w:rsidR="00DD1718">
        <w:t>en je</w:t>
      </w:r>
      <w:r w:rsidR="00146FC3">
        <w:t xml:space="preserve"> kroz program </w:t>
      </w:r>
      <w:r>
        <w:t>Zajednice športskih udruga Grada Velike Gorice</w:t>
      </w:r>
      <w:r w:rsidR="00146FC3">
        <w:t>,</w:t>
      </w:r>
      <w:r>
        <w:t xml:space="preserve"> </w:t>
      </w:r>
      <w:proofErr w:type="spellStart"/>
      <w:r w:rsidR="003B4C0B">
        <w:t>Paras</w:t>
      </w:r>
      <w:r w:rsidR="00811C65">
        <w:t>portsk</w:t>
      </w:r>
      <w:r w:rsidR="00221359">
        <w:t>og</w:t>
      </w:r>
      <w:proofErr w:type="spellEnd"/>
      <w:r w:rsidR="00811C65">
        <w:t xml:space="preserve"> savez</w:t>
      </w:r>
      <w:r w:rsidR="00221359">
        <w:t>a</w:t>
      </w:r>
      <w:r w:rsidR="00811C65">
        <w:t xml:space="preserve"> </w:t>
      </w:r>
      <w:r w:rsidR="003B4C0B">
        <w:t xml:space="preserve">Grada </w:t>
      </w:r>
      <w:r w:rsidR="00811C65">
        <w:t>Velike Gorice</w:t>
      </w:r>
      <w:r w:rsidR="00221359">
        <w:t>, Športsko rekreativnog saveza Grada Velike Gorice,</w:t>
      </w:r>
      <w:r w:rsidR="00811C65">
        <w:t xml:space="preserve"> </w:t>
      </w:r>
      <w:r w:rsidR="00C665A9">
        <w:t>Školskog sportskog saveza Velike Gorice</w:t>
      </w:r>
      <w:r w:rsidR="00254C0F">
        <w:t xml:space="preserve"> te kroz</w:t>
      </w:r>
      <w:r>
        <w:t xml:space="preserve"> program</w:t>
      </w:r>
      <w:r w:rsidR="00146FC3">
        <w:t xml:space="preserve"> </w:t>
      </w:r>
      <w:r>
        <w:t xml:space="preserve">Ustanove za upravljanje športsko rekreacijskim </w:t>
      </w:r>
      <w:r w:rsidR="00C2578B">
        <w:t>centrom</w:t>
      </w:r>
      <w:r>
        <w:t xml:space="preserve"> Velika Gorica.</w:t>
      </w:r>
      <w:r w:rsidR="001352C5">
        <w:t xml:space="preserve"> </w:t>
      </w:r>
    </w:p>
    <w:p w14:paraId="17DB7653" w14:textId="77777777" w:rsidR="00EF520A" w:rsidRDefault="00EF520A">
      <w:pPr>
        <w:jc w:val="both"/>
        <w:rPr>
          <w:i/>
          <w:sz w:val="24"/>
          <w:lang w:val="hr-HR"/>
        </w:rPr>
      </w:pPr>
    </w:p>
    <w:p w14:paraId="595703A6" w14:textId="77777777" w:rsidR="00EF520A" w:rsidRDefault="00EF520A">
      <w:pPr>
        <w:pStyle w:val="Tijeloteksta"/>
        <w:ind w:firstLine="1440"/>
      </w:pPr>
    </w:p>
    <w:p w14:paraId="7A33EBAA" w14:textId="77777777" w:rsidR="00EF520A" w:rsidRDefault="00EF520A" w:rsidP="00E013BA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</w:rPr>
      </w:pPr>
      <w:r>
        <w:rPr>
          <w:i/>
          <w:sz w:val="28"/>
        </w:rPr>
        <w:t>Zajednica športskih udruga Grada Velike Gorice</w:t>
      </w:r>
    </w:p>
    <w:p w14:paraId="34E4DC55" w14:textId="77777777" w:rsidR="000A0780" w:rsidRPr="000A0780" w:rsidRDefault="00EF520A" w:rsidP="000A0780">
      <w:pPr>
        <w:pStyle w:val="Tijeloteksta"/>
      </w:pPr>
      <w:r>
        <w:t xml:space="preserve">        </w:t>
      </w:r>
    </w:p>
    <w:p w14:paraId="619B211A" w14:textId="167DA545" w:rsidR="003B4C0B" w:rsidRPr="000A0780" w:rsidRDefault="000A0780" w:rsidP="000A0780">
      <w:pPr>
        <w:jc w:val="both"/>
        <w:rPr>
          <w:rFonts w:eastAsia="Calibri"/>
          <w:sz w:val="24"/>
          <w:szCs w:val="24"/>
          <w:lang w:val="hr-HR" w:eastAsia="en-US"/>
        </w:rPr>
      </w:pPr>
      <w:r w:rsidRPr="00F258AC">
        <w:rPr>
          <w:rFonts w:eastAsia="Calibri"/>
          <w:sz w:val="24"/>
          <w:szCs w:val="24"/>
          <w:lang w:val="hr-HR" w:eastAsia="en-US"/>
        </w:rPr>
        <w:t xml:space="preserve">U Gradu Velikoj Gorici sportom se </w:t>
      </w:r>
      <w:r w:rsidR="00F07D6C">
        <w:rPr>
          <w:rFonts w:eastAsia="Calibri"/>
          <w:sz w:val="24"/>
          <w:szCs w:val="24"/>
          <w:lang w:val="hr-HR" w:eastAsia="en-US"/>
        </w:rPr>
        <w:t>u 202</w:t>
      </w:r>
      <w:r w:rsidR="0069686E">
        <w:rPr>
          <w:rFonts w:eastAsia="Calibri"/>
          <w:sz w:val="24"/>
          <w:szCs w:val="24"/>
          <w:lang w:val="hr-HR" w:eastAsia="en-US"/>
        </w:rPr>
        <w:t>4</w:t>
      </w:r>
      <w:r w:rsidR="00F07D6C">
        <w:rPr>
          <w:rFonts w:eastAsia="Calibri"/>
          <w:sz w:val="24"/>
          <w:szCs w:val="24"/>
          <w:lang w:val="hr-HR" w:eastAsia="en-US"/>
        </w:rPr>
        <w:t xml:space="preserve">. godini </w:t>
      </w:r>
      <w:r w:rsidRPr="00F258AC">
        <w:rPr>
          <w:rFonts w:eastAsia="Calibri"/>
          <w:sz w:val="24"/>
          <w:szCs w:val="24"/>
          <w:lang w:val="hr-HR" w:eastAsia="en-US"/>
        </w:rPr>
        <w:t xml:space="preserve">kroz sportske udruge bavilo </w:t>
      </w:r>
      <w:r w:rsidR="0069686E">
        <w:rPr>
          <w:rFonts w:eastAsia="Calibri"/>
          <w:sz w:val="24"/>
          <w:szCs w:val="24"/>
          <w:lang w:val="hr-HR" w:eastAsia="en-US"/>
        </w:rPr>
        <w:t>oko 7.000</w:t>
      </w:r>
      <w:r w:rsidR="003B4C0B">
        <w:rPr>
          <w:rFonts w:eastAsia="Calibri"/>
          <w:sz w:val="24"/>
          <w:szCs w:val="24"/>
          <w:lang w:val="hr-HR" w:eastAsia="en-US"/>
        </w:rPr>
        <w:t xml:space="preserve"> sportaša organiziranih </w:t>
      </w:r>
      <w:r w:rsidR="0069280E">
        <w:rPr>
          <w:rFonts w:eastAsia="Calibri"/>
          <w:sz w:val="24"/>
          <w:szCs w:val="24"/>
          <w:lang w:val="hr-HR" w:eastAsia="en-US"/>
        </w:rPr>
        <w:t xml:space="preserve">i oko 300 trenera </w:t>
      </w:r>
      <w:r w:rsidR="003B4C0B">
        <w:rPr>
          <w:rFonts w:eastAsia="Calibri"/>
          <w:sz w:val="24"/>
          <w:szCs w:val="24"/>
          <w:lang w:val="hr-HR" w:eastAsia="en-US"/>
        </w:rPr>
        <w:t>u 5</w:t>
      </w:r>
      <w:r w:rsidR="0069686E">
        <w:rPr>
          <w:rFonts w:eastAsia="Calibri"/>
          <w:sz w:val="24"/>
          <w:szCs w:val="24"/>
          <w:lang w:val="hr-HR" w:eastAsia="en-US"/>
        </w:rPr>
        <w:t>4</w:t>
      </w:r>
      <w:r w:rsidRPr="000A0780">
        <w:rPr>
          <w:rFonts w:eastAsia="Calibri"/>
          <w:sz w:val="24"/>
          <w:szCs w:val="24"/>
          <w:lang w:val="hr-HR" w:eastAsia="en-US"/>
        </w:rPr>
        <w:t xml:space="preserve"> punopravne </w:t>
      </w:r>
      <w:r w:rsidRPr="00F258AC">
        <w:rPr>
          <w:rFonts w:eastAsia="Calibri"/>
          <w:sz w:val="24"/>
          <w:szCs w:val="24"/>
          <w:lang w:val="hr-HR" w:eastAsia="en-US"/>
        </w:rPr>
        <w:t xml:space="preserve">udruge </w:t>
      </w:r>
      <w:r w:rsidRPr="000A0780">
        <w:rPr>
          <w:rFonts w:eastAsia="Calibri"/>
          <w:sz w:val="24"/>
          <w:szCs w:val="24"/>
          <w:lang w:val="hr-HR" w:eastAsia="en-US"/>
        </w:rPr>
        <w:t xml:space="preserve">članice. Od navedenoga broja sportaša, </w:t>
      </w:r>
      <w:r w:rsidR="00B1284A">
        <w:rPr>
          <w:rFonts w:eastAsia="Calibri"/>
          <w:sz w:val="24"/>
          <w:szCs w:val="24"/>
          <w:lang w:val="hr-HR" w:eastAsia="en-US"/>
        </w:rPr>
        <w:t>4.205</w:t>
      </w:r>
      <w:r w:rsidR="003B4C0B">
        <w:rPr>
          <w:rFonts w:eastAsia="Calibri"/>
          <w:sz w:val="24"/>
          <w:szCs w:val="24"/>
          <w:lang w:val="hr-HR" w:eastAsia="en-US"/>
        </w:rPr>
        <w:t xml:space="preserve"> ih je mlađe od 18 godina što čini </w:t>
      </w:r>
      <w:r w:rsidR="00CB02A2">
        <w:rPr>
          <w:rFonts w:eastAsia="Calibri"/>
          <w:sz w:val="24"/>
          <w:szCs w:val="24"/>
          <w:lang w:val="hr-HR" w:eastAsia="en-US"/>
        </w:rPr>
        <w:t>oko 60</w:t>
      </w:r>
      <w:r w:rsidR="003B4C0B">
        <w:rPr>
          <w:rFonts w:eastAsia="Calibri"/>
          <w:sz w:val="24"/>
          <w:szCs w:val="24"/>
          <w:lang w:val="hr-HR" w:eastAsia="en-US"/>
        </w:rPr>
        <w:t xml:space="preserve"> </w:t>
      </w:r>
      <w:r w:rsidRPr="000A0780">
        <w:rPr>
          <w:rFonts w:eastAsia="Calibri"/>
          <w:sz w:val="24"/>
          <w:szCs w:val="24"/>
          <w:lang w:val="hr-HR" w:eastAsia="en-US"/>
        </w:rPr>
        <w:t>% ukupnog broja sportaša</w:t>
      </w:r>
      <w:r w:rsidRPr="00F258AC">
        <w:rPr>
          <w:rFonts w:eastAsia="Calibri"/>
          <w:sz w:val="24"/>
          <w:szCs w:val="24"/>
          <w:lang w:val="hr-HR" w:eastAsia="en-US"/>
        </w:rPr>
        <w:t>.</w:t>
      </w:r>
    </w:p>
    <w:p w14:paraId="367A4524" w14:textId="3C974EA5" w:rsidR="000A0780" w:rsidRPr="000A0780" w:rsidRDefault="000A0780" w:rsidP="000A0780">
      <w:pPr>
        <w:jc w:val="both"/>
        <w:rPr>
          <w:rFonts w:eastAsia="Calibri"/>
          <w:sz w:val="24"/>
          <w:szCs w:val="24"/>
          <w:lang w:val="hr-HR" w:eastAsia="en-US"/>
        </w:rPr>
      </w:pPr>
      <w:r w:rsidRPr="000A0780">
        <w:rPr>
          <w:rFonts w:eastAsia="Calibri"/>
          <w:sz w:val="24"/>
          <w:szCs w:val="24"/>
          <w:lang w:val="hr-HR" w:eastAsia="en-US"/>
        </w:rPr>
        <w:t xml:space="preserve">Sportaši se bave nekim od 20-tak natjecateljskih sportova kategoriziranih pravilnikom HOO, a to su: nogomet, rukomet, odbojka, košarka, streljaštvo, atletika, </w:t>
      </w:r>
      <w:r w:rsidR="003B4C0B">
        <w:rPr>
          <w:rFonts w:eastAsia="Calibri"/>
          <w:sz w:val="24"/>
          <w:szCs w:val="24"/>
          <w:lang w:val="hr-HR" w:eastAsia="en-US"/>
        </w:rPr>
        <w:t xml:space="preserve">triatlon, </w:t>
      </w:r>
      <w:r w:rsidRPr="000A0780">
        <w:rPr>
          <w:rFonts w:eastAsia="Calibri"/>
          <w:sz w:val="24"/>
          <w:szCs w:val="24"/>
          <w:lang w:val="hr-HR" w:eastAsia="en-US"/>
        </w:rPr>
        <w:t>karate, hrvanje, boks, taekwondo, judo, plivanje, šah, akrobatski rock roll i sportski ples, badminton, stolni tenis, tenis i sportovi u univerzalnoj školi.</w:t>
      </w:r>
      <w:r w:rsidR="0069280E">
        <w:rPr>
          <w:rFonts w:eastAsia="Calibri"/>
          <w:sz w:val="24"/>
          <w:szCs w:val="24"/>
          <w:lang w:val="hr-HR" w:eastAsia="en-US"/>
        </w:rPr>
        <w:t xml:space="preserve"> </w:t>
      </w:r>
      <w:r w:rsidRPr="000A0780">
        <w:rPr>
          <w:rFonts w:eastAsia="Calibri"/>
          <w:sz w:val="24"/>
          <w:szCs w:val="24"/>
          <w:lang w:val="hr-HR" w:eastAsia="en-US"/>
        </w:rPr>
        <w:t>Sport s najvećim brojem klubova na području Velike Gorice je nogomet s 18 klubova gdje djeluje najveći broj sportaša svih uzrasnih kategorija</w:t>
      </w:r>
      <w:r w:rsidR="00CB02A2">
        <w:rPr>
          <w:rFonts w:eastAsia="Calibri"/>
          <w:sz w:val="24"/>
          <w:szCs w:val="24"/>
          <w:lang w:val="hr-HR" w:eastAsia="en-US"/>
        </w:rPr>
        <w:t>.</w:t>
      </w:r>
    </w:p>
    <w:p w14:paraId="0BBB3B8A" w14:textId="77777777" w:rsidR="000A0780" w:rsidRPr="000A0780" w:rsidRDefault="000A0780" w:rsidP="000A0780">
      <w:pPr>
        <w:jc w:val="both"/>
        <w:rPr>
          <w:rFonts w:eastAsia="Calibri"/>
          <w:sz w:val="24"/>
          <w:szCs w:val="24"/>
          <w:lang w:val="hr-HR" w:eastAsia="en-US"/>
        </w:rPr>
      </w:pPr>
      <w:r w:rsidRPr="000A0780">
        <w:rPr>
          <w:rFonts w:eastAsia="Calibri"/>
          <w:sz w:val="24"/>
          <w:szCs w:val="24"/>
          <w:lang w:val="hr-HR" w:eastAsia="en-US"/>
        </w:rPr>
        <w:t>Ženska populacija zastupljena je u svim sportovima, a dominantna je u ženskim klubovima, akrobatski rock roll i sportski ples (3), rukomet (2), streljaštvo (2), atletika (2), plivanje (2),  odbojka (2) i nogomet (1) te borilačkim sportovima.</w:t>
      </w:r>
    </w:p>
    <w:p w14:paraId="28E7DF39" w14:textId="77777777" w:rsidR="000A0780" w:rsidRPr="000A0780" w:rsidRDefault="000A0780" w:rsidP="000A0780">
      <w:pPr>
        <w:jc w:val="both"/>
        <w:rPr>
          <w:rFonts w:eastAsia="Calibri"/>
          <w:sz w:val="24"/>
          <w:szCs w:val="24"/>
          <w:lang w:val="hr-HR" w:eastAsia="en-US"/>
        </w:rPr>
      </w:pPr>
      <w:r w:rsidRPr="000A0780">
        <w:rPr>
          <w:rFonts w:eastAsia="Calibri"/>
          <w:sz w:val="24"/>
          <w:szCs w:val="24"/>
          <w:lang w:val="hr-HR" w:eastAsia="en-US"/>
        </w:rPr>
        <w:t>Svi ovi sportaši uključeni su u organizirani sustav natjecanja, treninga, pozivnih natjecanja i turnira i kontrolnih utakmica.</w:t>
      </w:r>
    </w:p>
    <w:p w14:paraId="626B4920" w14:textId="20A28854" w:rsidR="00F258AC" w:rsidRPr="00F258AC" w:rsidRDefault="00F258AC" w:rsidP="00F258AC">
      <w:pPr>
        <w:jc w:val="both"/>
        <w:rPr>
          <w:sz w:val="24"/>
          <w:szCs w:val="24"/>
          <w:lang w:val="hr-HR"/>
        </w:rPr>
      </w:pPr>
      <w:r w:rsidRPr="00F258AC">
        <w:rPr>
          <w:sz w:val="24"/>
          <w:szCs w:val="24"/>
          <w:lang w:val="hr-HR"/>
        </w:rPr>
        <w:t>Tako su Javne potrebe u sportu Gr</w:t>
      </w:r>
      <w:r w:rsidR="003B4C0B">
        <w:rPr>
          <w:sz w:val="24"/>
          <w:szCs w:val="24"/>
          <w:lang w:val="hr-HR"/>
        </w:rPr>
        <w:t>ada Velike Gorice za 202</w:t>
      </w:r>
      <w:r w:rsidR="00867FE5">
        <w:rPr>
          <w:sz w:val="24"/>
          <w:szCs w:val="24"/>
          <w:lang w:val="hr-HR"/>
        </w:rPr>
        <w:t>4</w:t>
      </w:r>
      <w:r w:rsidRPr="00F258AC">
        <w:rPr>
          <w:sz w:val="24"/>
          <w:szCs w:val="24"/>
          <w:lang w:val="hr-HR"/>
        </w:rPr>
        <w:t>. godinu izvršene prema sljedećim programskim područjima:</w:t>
      </w:r>
    </w:p>
    <w:p w14:paraId="48E12C0A" w14:textId="77777777" w:rsidR="00F258AC" w:rsidRPr="0001517C" w:rsidRDefault="00F258AC" w:rsidP="0001517C">
      <w:pPr>
        <w:pStyle w:val="Odlomakpopisa"/>
        <w:numPr>
          <w:ilvl w:val="0"/>
          <w:numId w:val="26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1517C">
        <w:rPr>
          <w:rFonts w:ascii="Times New Roman" w:hAnsi="Times New Roman"/>
          <w:sz w:val="24"/>
          <w:szCs w:val="24"/>
        </w:rPr>
        <w:t>Vrhunski sport</w:t>
      </w:r>
    </w:p>
    <w:p w14:paraId="01634631" w14:textId="77777777" w:rsidR="00F258AC" w:rsidRPr="0001517C" w:rsidRDefault="00F258AC" w:rsidP="0001517C">
      <w:pPr>
        <w:pStyle w:val="Odlomakpopisa"/>
        <w:numPr>
          <w:ilvl w:val="0"/>
          <w:numId w:val="26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1517C">
        <w:rPr>
          <w:rFonts w:ascii="Times New Roman" w:hAnsi="Times New Roman"/>
          <w:sz w:val="24"/>
          <w:szCs w:val="24"/>
        </w:rPr>
        <w:t>Sportske udruge od posebnog značaja</w:t>
      </w:r>
    </w:p>
    <w:p w14:paraId="58886F03" w14:textId="77777777" w:rsidR="00F258AC" w:rsidRPr="0001517C" w:rsidRDefault="00F258AC" w:rsidP="0001517C">
      <w:pPr>
        <w:pStyle w:val="Odlomakpopisa"/>
        <w:numPr>
          <w:ilvl w:val="0"/>
          <w:numId w:val="26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1517C">
        <w:rPr>
          <w:rFonts w:ascii="Times New Roman" w:hAnsi="Times New Roman"/>
          <w:sz w:val="24"/>
          <w:szCs w:val="24"/>
        </w:rPr>
        <w:t>Programi sportskih udruga, zajednički programi velikogoričkog sporta, posebni programi velikogoričkog sporta, funkcioniranje Zajednice</w:t>
      </w:r>
    </w:p>
    <w:p w14:paraId="05179C30" w14:textId="77777777" w:rsidR="00F258AC" w:rsidRPr="0001517C" w:rsidRDefault="00F258AC" w:rsidP="00F258AC">
      <w:pPr>
        <w:pStyle w:val="Odlomakpopisa"/>
        <w:numPr>
          <w:ilvl w:val="0"/>
          <w:numId w:val="26"/>
        </w:numPr>
        <w:ind w:left="567" w:hanging="207"/>
        <w:jc w:val="both"/>
        <w:rPr>
          <w:rFonts w:ascii="Times New Roman" w:hAnsi="Times New Roman"/>
          <w:sz w:val="24"/>
          <w:szCs w:val="24"/>
        </w:rPr>
      </w:pPr>
      <w:r w:rsidRPr="0001517C">
        <w:rPr>
          <w:rFonts w:ascii="Times New Roman" w:hAnsi="Times New Roman"/>
          <w:sz w:val="24"/>
          <w:szCs w:val="24"/>
        </w:rPr>
        <w:t>Ostale aktivnosti</w:t>
      </w:r>
    </w:p>
    <w:p w14:paraId="36FCF26C" w14:textId="66526C07" w:rsidR="00F258AC" w:rsidRPr="000A0780" w:rsidRDefault="00F258AC" w:rsidP="00F258AC">
      <w:pPr>
        <w:jc w:val="both"/>
        <w:rPr>
          <w:sz w:val="24"/>
          <w:szCs w:val="24"/>
          <w:lang w:val="hr-HR"/>
        </w:rPr>
      </w:pPr>
      <w:r w:rsidRPr="00F258AC">
        <w:rPr>
          <w:sz w:val="24"/>
          <w:szCs w:val="24"/>
          <w:lang w:val="hr-HR"/>
        </w:rPr>
        <w:lastRenderedPageBreak/>
        <w:t>Programska područja obuhvaćaju programe članica Zajednice, a ovise o rezultatima koje sportske udruge postižu u sustavu natjecanja, stručnom radu, kategorizaciji pojedinog sporta, kvaliteti rada s mlađim uzrasnim kategorijama. Na temelju navedenog utvrđuje se njihov status u okviru Zajednice i način sufinanciranja programa, a osnovni cilj sufinanciranja rada sportskih udruga je očuvati postignuti ili poboljšati postojeći rang natjecanja, poboljšati stručni rad kroz zapošljavanje novih stručnih osoba u sportu, poticati razvoj ženskog sporta i rada sa mlađim uzrasnim kategorijama.</w:t>
      </w:r>
    </w:p>
    <w:p w14:paraId="20ECEA62" w14:textId="77777777" w:rsidR="000A0780" w:rsidRPr="000A0780" w:rsidRDefault="000A0780" w:rsidP="000A0780">
      <w:pPr>
        <w:ind w:left="720"/>
        <w:jc w:val="both"/>
        <w:rPr>
          <w:sz w:val="24"/>
          <w:szCs w:val="24"/>
          <w:lang w:val="hr-HR"/>
        </w:rPr>
      </w:pPr>
    </w:p>
    <w:p w14:paraId="3BE88094" w14:textId="77777777" w:rsidR="000A0780" w:rsidRDefault="000A0780" w:rsidP="000A0780">
      <w:pPr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  <w:lang w:val="hr-HR"/>
        </w:rPr>
      </w:pPr>
      <w:r w:rsidRPr="000A0780">
        <w:rPr>
          <w:rFonts w:asciiTheme="minorHAnsi" w:hAnsiTheme="minorHAnsi" w:cstheme="minorHAnsi"/>
          <w:b/>
          <w:bCs/>
          <w:color w:val="000000"/>
          <w:sz w:val="24"/>
          <w:szCs w:val="24"/>
          <w:lang w:val="hr-HR"/>
        </w:rPr>
        <w:t>VRHUNSKI SPORT</w:t>
      </w:r>
    </w:p>
    <w:p w14:paraId="16CEA073" w14:textId="75423ECE" w:rsidR="000A0780" w:rsidRPr="000A0780" w:rsidRDefault="000A0780" w:rsidP="000A0780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hr-HR"/>
        </w:rPr>
      </w:pPr>
      <w:r w:rsidRPr="000A0780">
        <w:rPr>
          <w:color w:val="000000"/>
          <w:sz w:val="24"/>
          <w:szCs w:val="24"/>
          <w:lang w:val="hr-HR"/>
        </w:rPr>
        <w:t>Sredstva vrhunskog sporta namijenjena su sportskim udrugama koje ostvaruju vrhunske rezultate i nositelji su kvalitete velikogoričkog sporta te sustavno ostvaruju značajne rezultate u svojim kategorijama.</w:t>
      </w:r>
      <w:r w:rsidR="0069280E">
        <w:rPr>
          <w:color w:val="000000"/>
          <w:sz w:val="24"/>
          <w:szCs w:val="24"/>
          <w:lang w:val="hr-HR"/>
        </w:rPr>
        <w:t xml:space="preserve"> </w:t>
      </w:r>
      <w:r w:rsidR="00232E16">
        <w:rPr>
          <w:color w:val="000000"/>
          <w:sz w:val="24"/>
          <w:szCs w:val="24"/>
          <w:lang w:val="hr-HR"/>
        </w:rPr>
        <w:t xml:space="preserve">Te </w:t>
      </w:r>
      <w:r w:rsidRPr="000A0780">
        <w:rPr>
          <w:color w:val="000000"/>
          <w:sz w:val="24"/>
          <w:szCs w:val="24"/>
          <w:lang w:val="hr-HR"/>
        </w:rPr>
        <w:t xml:space="preserve">udruge u svojim redovima imaju kategorizirane sportaše po klasifikaciji HOO-a i stručne trenere te sportaše koji su osvajači medalja na državnim i međunarodnim natjecanjima. Ova </w:t>
      </w:r>
      <w:r w:rsidR="0069280E">
        <w:rPr>
          <w:color w:val="000000"/>
          <w:sz w:val="24"/>
          <w:szCs w:val="24"/>
          <w:lang w:val="hr-HR"/>
        </w:rPr>
        <w:t xml:space="preserve">je </w:t>
      </w:r>
      <w:r w:rsidRPr="000A0780">
        <w:rPr>
          <w:color w:val="000000"/>
          <w:sz w:val="24"/>
          <w:szCs w:val="24"/>
          <w:lang w:val="hr-HR"/>
        </w:rPr>
        <w:t xml:space="preserve">kategorija promjenjiva i podložna promjenama </w:t>
      </w:r>
      <w:r w:rsidR="00F258AC" w:rsidRPr="0001517C">
        <w:rPr>
          <w:color w:val="000000"/>
          <w:sz w:val="24"/>
          <w:szCs w:val="24"/>
          <w:lang w:val="hr-HR"/>
        </w:rPr>
        <w:t xml:space="preserve">te </w:t>
      </w:r>
      <w:r w:rsidRPr="000A0780">
        <w:rPr>
          <w:color w:val="000000"/>
          <w:sz w:val="24"/>
          <w:szCs w:val="24"/>
          <w:lang w:val="hr-HR"/>
        </w:rPr>
        <w:t>ukoliko bilo koja od navedenih udruga ne ispunjava propisane kriterije</w:t>
      </w:r>
      <w:r w:rsidR="00F258AC" w:rsidRPr="0001517C">
        <w:rPr>
          <w:color w:val="000000"/>
          <w:sz w:val="24"/>
          <w:szCs w:val="24"/>
          <w:lang w:val="hr-HR"/>
        </w:rPr>
        <w:t xml:space="preserve"> ista se</w:t>
      </w:r>
      <w:r w:rsidRPr="000A0780">
        <w:rPr>
          <w:color w:val="000000"/>
          <w:sz w:val="24"/>
          <w:szCs w:val="24"/>
          <w:lang w:val="hr-HR"/>
        </w:rPr>
        <w:t xml:space="preserve"> neće uvrstiti u kategoriju vrhunskog sporta u tekućoj godini, </w:t>
      </w:r>
      <w:r w:rsidR="00F258AC" w:rsidRPr="0001517C">
        <w:rPr>
          <w:color w:val="000000"/>
          <w:sz w:val="24"/>
          <w:szCs w:val="24"/>
          <w:lang w:val="hr-HR"/>
        </w:rPr>
        <w:t xml:space="preserve">što je </w:t>
      </w:r>
      <w:r w:rsidRPr="000A0780">
        <w:rPr>
          <w:color w:val="000000"/>
          <w:sz w:val="24"/>
          <w:szCs w:val="24"/>
          <w:lang w:val="hr-HR"/>
        </w:rPr>
        <w:t xml:space="preserve">u skladu s Pravilnikom </w:t>
      </w:r>
      <w:r w:rsidR="003B4C0B">
        <w:rPr>
          <w:color w:val="000000"/>
          <w:sz w:val="24"/>
          <w:szCs w:val="24"/>
          <w:lang w:val="hr-HR"/>
        </w:rPr>
        <w:t>Z</w:t>
      </w:r>
      <w:r w:rsidR="00BE64D2">
        <w:rPr>
          <w:color w:val="000000"/>
          <w:sz w:val="24"/>
          <w:szCs w:val="24"/>
          <w:lang w:val="hr-HR"/>
        </w:rPr>
        <w:t>ajednice.</w:t>
      </w:r>
    </w:p>
    <w:p w14:paraId="0FEE2330" w14:textId="77777777" w:rsidR="000A0780" w:rsidRPr="000A0780" w:rsidRDefault="000A0780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3DC89FE3" w14:textId="77777777" w:rsidR="000A0780" w:rsidRPr="000A0780" w:rsidRDefault="000A0780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  <w:lang w:val="hr-HR"/>
        </w:rPr>
      </w:pPr>
      <w:r w:rsidRPr="000A0780">
        <w:rPr>
          <w:rFonts w:ascii="Calibri" w:hAnsi="Calibri" w:cs="Calibri"/>
          <w:b/>
          <w:bCs/>
          <w:color w:val="000000"/>
          <w:sz w:val="24"/>
          <w:szCs w:val="24"/>
          <w:lang w:val="hr-HR"/>
        </w:rPr>
        <w:t xml:space="preserve">2. SPORTSKE UDRUGE OD POSEBNOG ZNAČAJA </w:t>
      </w:r>
    </w:p>
    <w:p w14:paraId="71DC0361" w14:textId="2DBB2FE2" w:rsidR="00BF09F8" w:rsidRPr="00230792" w:rsidRDefault="000A0780" w:rsidP="0069280E">
      <w:pPr>
        <w:jc w:val="both"/>
        <w:rPr>
          <w:sz w:val="24"/>
          <w:szCs w:val="24"/>
          <w:lang w:val="hr-HR"/>
        </w:rPr>
      </w:pPr>
      <w:r w:rsidRPr="00230792">
        <w:rPr>
          <w:color w:val="000000"/>
          <w:sz w:val="24"/>
          <w:szCs w:val="24"/>
          <w:lang w:val="hr-HR"/>
        </w:rPr>
        <w:t xml:space="preserve">Kroz ovo programsko područje </w:t>
      </w:r>
      <w:r w:rsidR="00067AE4">
        <w:rPr>
          <w:color w:val="000000"/>
          <w:sz w:val="24"/>
          <w:szCs w:val="24"/>
          <w:lang w:val="hr-HR"/>
        </w:rPr>
        <w:t xml:space="preserve">u 2024. godini </w:t>
      </w:r>
      <w:r w:rsidRPr="00230792">
        <w:rPr>
          <w:color w:val="000000"/>
          <w:sz w:val="24"/>
          <w:szCs w:val="24"/>
          <w:lang w:val="hr-HR"/>
        </w:rPr>
        <w:t>obuhvaćen</w:t>
      </w:r>
      <w:r w:rsidR="00BF09F8" w:rsidRPr="00230792">
        <w:rPr>
          <w:color w:val="000000"/>
          <w:sz w:val="24"/>
          <w:szCs w:val="24"/>
          <w:lang w:val="hr-HR"/>
        </w:rPr>
        <w:t xml:space="preserve">e su </w:t>
      </w:r>
      <w:r w:rsidR="00230792" w:rsidRPr="00230792">
        <w:rPr>
          <w:sz w:val="24"/>
          <w:szCs w:val="24"/>
          <w:lang w:val="hr-HR"/>
        </w:rPr>
        <w:t>u</w:t>
      </w:r>
      <w:r w:rsidR="00BF09F8" w:rsidRPr="00230792">
        <w:rPr>
          <w:sz w:val="24"/>
          <w:szCs w:val="24"/>
          <w:lang w:val="hr-HR"/>
        </w:rPr>
        <w:t xml:space="preserve">druga </w:t>
      </w:r>
      <w:r w:rsidR="00230792" w:rsidRPr="00230792">
        <w:rPr>
          <w:sz w:val="24"/>
          <w:szCs w:val="24"/>
          <w:lang w:val="hr-HR"/>
        </w:rPr>
        <w:t xml:space="preserve">koje su </w:t>
      </w:r>
      <w:r w:rsidR="00BF09F8" w:rsidRPr="00230792">
        <w:rPr>
          <w:sz w:val="24"/>
          <w:szCs w:val="24"/>
          <w:lang w:val="hr-HR"/>
        </w:rPr>
        <w:t>nositelj</w:t>
      </w:r>
      <w:r w:rsidR="00230792" w:rsidRPr="00230792">
        <w:rPr>
          <w:sz w:val="24"/>
          <w:szCs w:val="24"/>
          <w:lang w:val="hr-HR"/>
        </w:rPr>
        <w:t>i</w:t>
      </w:r>
      <w:r w:rsidR="00BF09F8" w:rsidRPr="00230792">
        <w:rPr>
          <w:sz w:val="24"/>
          <w:szCs w:val="24"/>
          <w:lang w:val="hr-HR"/>
        </w:rPr>
        <w:t xml:space="preserve"> kvalitete i razvoja sporta Velike Gorice i Županije </w:t>
      </w:r>
      <w:r w:rsidR="00230792" w:rsidRPr="00230792">
        <w:rPr>
          <w:sz w:val="24"/>
          <w:szCs w:val="24"/>
          <w:lang w:val="hr-HR"/>
        </w:rPr>
        <w:t xml:space="preserve">i </w:t>
      </w:r>
      <w:r w:rsidR="00BF09F8" w:rsidRPr="00230792">
        <w:rPr>
          <w:sz w:val="24"/>
          <w:szCs w:val="24"/>
          <w:lang w:val="hr-HR"/>
        </w:rPr>
        <w:t>koj</w:t>
      </w:r>
      <w:r w:rsidR="00230792" w:rsidRPr="00230792">
        <w:rPr>
          <w:sz w:val="24"/>
          <w:szCs w:val="24"/>
          <w:lang w:val="hr-HR"/>
        </w:rPr>
        <w:t>e</w:t>
      </w:r>
      <w:r w:rsidR="00BF09F8" w:rsidRPr="00230792">
        <w:rPr>
          <w:sz w:val="24"/>
          <w:szCs w:val="24"/>
          <w:lang w:val="hr-HR"/>
        </w:rPr>
        <w:t xml:space="preserve"> </w:t>
      </w:r>
      <w:r w:rsidR="00230792" w:rsidRPr="00230792">
        <w:rPr>
          <w:sz w:val="24"/>
          <w:szCs w:val="24"/>
          <w:lang w:val="hr-HR"/>
        </w:rPr>
        <w:t>to</w:t>
      </w:r>
      <w:r w:rsidR="00BF09F8" w:rsidRPr="00230792">
        <w:rPr>
          <w:sz w:val="24"/>
          <w:szCs w:val="24"/>
          <w:lang w:val="hr-HR"/>
        </w:rPr>
        <w:t xml:space="preserve"> sustavno provode tijekom cijele godine te doprinos</w:t>
      </w:r>
      <w:r w:rsidR="00230792" w:rsidRPr="00230792">
        <w:rPr>
          <w:sz w:val="24"/>
          <w:szCs w:val="24"/>
          <w:lang w:val="hr-HR"/>
        </w:rPr>
        <w:t>e</w:t>
      </w:r>
      <w:r w:rsidR="00BF09F8" w:rsidRPr="00230792">
        <w:rPr>
          <w:sz w:val="24"/>
          <w:szCs w:val="24"/>
          <w:lang w:val="hr-HR"/>
        </w:rPr>
        <w:t xml:space="preserve"> značajnoj promociji Grada Velike Gorice u Hrvatskoj i na međunarodnom planu. Udruga od posebnog značaja mora se kontinuirano natjecati sa seniorskim sastavom i mlađim uzrasnim kategorijama u najvišem stupnju nacionalnog granskog saveza te postizati zapažene rezultate na razini Hrvatske.</w:t>
      </w:r>
    </w:p>
    <w:p w14:paraId="6D91B1EA" w14:textId="77777777" w:rsidR="000A0780" w:rsidRPr="000A0780" w:rsidRDefault="000A0780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  <w:lang w:val="hr-HR"/>
        </w:rPr>
      </w:pPr>
    </w:p>
    <w:p w14:paraId="2B311D82" w14:textId="77777777" w:rsidR="006D5976" w:rsidRPr="00FB60FE" w:rsidRDefault="006D5976" w:rsidP="006D5976">
      <w:pPr>
        <w:autoSpaceDE w:val="0"/>
        <w:autoSpaceDN w:val="0"/>
        <w:adjustRightInd w:val="0"/>
        <w:jc w:val="both"/>
        <w:rPr>
          <w:rFonts w:ascii="Calibri" w:eastAsia="Calibri" w:hAnsi="Calibri" w:cs="Calibri"/>
          <w:sz w:val="24"/>
          <w:szCs w:val="24"/>
          <w:lang w:val="hr-HR" w:eastAsia="en-US"/>
        </w:rPr>
      </w:pPr>
      <w:r w:rsidRPr="00FB60FE">
        <w:rPr>
          <w:rFonts w:ascii="Calibri" w:eastAsia="Calibri" w:hAnsi="Calibri" w:cs="Calibri"/>
          <w:b/>
          <w:bCs/>
          <w:color w:val="000000"/>
          <w:sz w:val="24"/>
          <w:szCs w:val="24"/>
          <w:lang w:val="hr-HR" w:eastAsia="en-US"/>
        </w:rPr>
        <w:t>3</w:t>
      </w:r>
      <w:r w:rsidRPr="00FB60FE">
        <w:rPr>
          <w:rFonts w:ascii="Calibri" w:eastAsia="Calibri" w:hAnsi="Calibri" w:cs="Calibri"/>
          <w:b/>
          <w:bCs/>
          <w:sz w:val="24"/>
          <w:szCs w:val="24"/>
          <w:lang w:val="hr-HR" w:eastAsia="en-US"/>
        </w:rPr>
        <w:t>.</w:t>
      </w:r>
      <w:r w:rsidRPr="00FB60FE">
        <w:rPr>
          <w:rFonts w:ascii="Calibri" w:eastAsia="Calibri" w:hAnsi="Calibri" w:cs="Calibri"/>
          <w:b/>
          <w:bCs/>
          <w:color w:val="FF0000"/>
          <w:sz w:val="24"/>
          <w:szCs w:val="24"/>
          <w:lang w:val="hr-HR" w:eastAsia="en-US"/>
        </w:rPr>
        <w:t xml:space="preserve"> </w:t>
      </w:r>
      <w:r w:rsidRPr="00FB60FE">
        <w:rPr>
          <w:rFonts w:ascii="Calibri" w:eastAsia="Calibri" w:hAnsi="Calibri" w:cs="Calibri"/>
          <w:b/>
          <w:bCs/>
          <w:sz w:val="24"/>
          <w:szCs w:val="24"/>
          <w:lang w:val="hr-HR" w:eastAsia="en-US"/>
        </w:rPr>
        <w:t>PROGRAMI SPORTSKIH UDRUGA, POSEBNI PROGRAMI VELIKOGORIČKOG SPORTA, ZAJEDNIČKI PROGRAMI VELIKOGORIČKOG SPORTA I FUNKCIONIRANJE ZAJEDNICE I ŠPORTSKIH UDRUGA</w:t>
      </w:r>
    </w:p>
    <w:p w14:paraId="4B5AA91F" w14:textId="4F47E148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 xml:space="preserve">Osnovni cilj ovog programskog područja je kroz postojeći model sufinanciranja očuvati postignuti ili poboljšati postojeći stupanj natjecanja, poboljšati stručni rad dodatnim usavršavanjem  stručnih kadrova te poboljšati rad </w:t>
      </w:r>
      <w:r w:rsidR="0069280E" w:rsidRPr="006D5976">
        <w:rPr>
          <w:rFonts w:eastAsia="Calibri"/>
          <w:sz w:val="24"/>
          <w:szCs w:val="24"/>
          <w:lang w:val="hr-HR" w:eastAsia="en-US"/>
        </w:rPr>
        <w:t xml:space="preserve">a mladeži </w:t>
      </w:r>
      <w:r w:rsidRPr="006D5976">
        <w:rPr>
          <w:rFonts w:eastAsia="Calibri"/>
          <w:sz w:val="24"/>
          <w:szCs w:val="24"/>
          <w:lang w:val="hr-HR" w:eastAsia="en-US"/>
        </w:rPr>
        <w:t>u sportskim školama</w:t>
      </w:r>
      <w:r w:rsidR="0069280E">
        <w:rPr>
          <w:rFonts w:eastAsia="Calibri"/>
          <w:sz w:val="24"/>
          <w:szCs w:val="24"/>
          <w:lang w:val="hr-HR" w:eastAsia="en-US"/>
        </w:rPr>
        <w:t>.</w:t>
      </w:r>
      <w:r w:rsidRPr="006D5976">
        <w:rPr>
          <w:rFonts w:eastAsia="Calibri"/>
          <w:sz w:val="24"/>
          <w:szCs w:val="24"/>
          <w:lang w:val="hr-HR" w:eastAsia="en-US"/>
        </w:rPr>
        <w:t xml:space="preserve"> Odlukom Grada, sportske udruge koje su punopravne članice Zajednice nemaju obavezu plaćanja korištenja Gradske dvorane i Gradskog bazena za treninge i natjecanja dok udruge participiraju u troškovima korištenja dvorana osnovnih škola, srednje škole i komercijalnih objekata. </w:t>
      </w:r>
    </w:p>
    <w:p w14:paraId="4C6BF29B" w14:textId="312F483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Nogometni klubovi također ne plaćaju režijske troškove koji proizlaze iz korištenja tih objekata</w:t>
      </w:r>
      <w:r w:rsidR="0069280E">
        <w:rPr>
          <w:rFonts w:eastAsia="Calibri"/>
          <w:sz w:val="24"/>
          <w:szCs w:val="24"/>
          <w:lang w:val="hr-HR" w:eastAsia="en-US"/>
        </w:rPr>
        <w:t>,</w:t>
      </w:r>
      <w:r w:rsidRPr="006D5976">
        <w:rPr>
          <w:rFonts w:eastAsia="Calibri"/>
          <w:sz w:val="24"/>
          <w:szCs w:val="24"/>
          <w:lang w:val="hr-HR" w:eastAsia="en-US"/>
        </w:rPr>
        <w:t xml:space="preserve"> već je obavezu preuzeo Grad Velika Gorica. Isto tako, nogometni klubovi su i sufinancirani od strane Grada koji kroz svoje odjele osigurava uvjete za poboljšanje uvjeta na postojećim nogometnim igralištima sa pripadajućom infrastrukturom.</w:t>
      </w:r>
      <w:r w:rsidR="0069280E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Prema postojećim propisanim kriterijima jedan od ključnih kriterija je rad sa mlađim uzrasnim kategorijama, odnosno broj mlađih uzrasnih kategorija u pojedinim kategorijama natjecanja i stručni rad. Prate se prioritetno sportske škole koje okupljaju najveći broj djece mlađih uzrasnih kategorija ali i ostale udruge koje sustavno okupljaju sustavno veći broj djece duži niz godina. Pored toga, kroz ovo programsko prate se i ostale udruge koje ponude kvalitetne programe, koje provode kvalitetan i stručni rad te time pokazujemo da se ne prati i valorizira samo te udruge već i sve one koje dobro rade i postižu dobre rezultate sa najmlađima. U porastu je broj članica Zajednice koje imaju preko 300 registriranih sportaša što je uzeto u obzir kod raspodjele sredstava po ovom program</w:t>
      </w:r>
      <w:r w:rsidR="0069280E">
        <w:rPr>
          <w:rFonts w:eastAsia="Calibri"/>
          <w:sz w:val="24"/>
          <w:szCs w:val="24"/>
          <w:lang w:val="hr-HR" w:eastAsia="en-US"/>
        </w:rPr>
        <w:t>skom području.</w:t>
      </w:r>
    </w:p>
    <w:p w14:paraId="15B5A545" w14:textId="3909CF7A" w:rsidR="003D4BE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FF0000"/>
          <w:lang w:val="hr-HR" w:eastAsia="en-US"/>
        </w:rPr>
      </w:pPr>
    </w:p>
    <w:p w14:paraId="4869401B" w14:textId="08CD1BE9" w:rsidR="00363EE6" w:rsidRDefault="00363EE6" w:rsidP="003D4BE6">
      <w:pPr>
        <w:autoSpaceDE w:val="0"/>
        <w:autoSpaceDN w:val="0"/>
        <w:adjustRightInd w:val="0"/>
        <w:jc w:val="both"/>
        <w:rPr>
          <w:rFonts w:eastAsia="Calibri"/>
          <w:color w:val="FF0000"/>
          <w:lang w:val="hr-HR" w:eastAsia="en-US"/>
        </w:rPr>
      </w:pPr>
    </w:p>
    <w:p w14:paraId="3FB473CA" w14:textId="77777777" w:rsidR="00363EE6" w:rsidRPr="006D5976" w:rsidRDefault="00363EE6" w:rsidP="003D4BE6">
      <w:pPr>
        <w:autoSpaceDE w:val="0"/>
        <w:autoSpaceDN w:val="0"/>
        <w:adjustRightInd w:val="0"/>
        <w:jc w:val="both"/>
        <w:rPr>
          <w:rFonts w:eastAsia="Calibri"/>
          <w:color w:val="FF0000"/>
          <w:lang w:val="hr-HR" w:eastAsia="en-US"/>
        </w:rPr>
      </w:pPr>
    </w:p>
    <w:p w14:paraId="7491F818" w14:textId="77777777" w:rsidR="003D4BE6" w:rsidRPr="006D5976" w:rsidRDefault="003D4BE6" w:rsidP="006D59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ind w:left="714" w:hanging="357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sz w:val="24"/>
          <w:szCs w:val="24"/>
          <w:lang w:val="hr-HR" w:eastAsia="en-US"/>
        </w:rPr>
        <w:lastRenderedPageBreak/>
        <w:t xml:space="preserve">Posebni programi velikogoričkog sporta </w:t>
      </w:r>
    </w:p>
    <w:p w14:paraId="3636A50A" w14:textId="1F231D8B" w:rsidR="003D4BE6" w:rsidRPr="0069280E" w:rsidRDefault="003D4BE6" w:rsidP="0069280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Izbor sportaša Grada Velike Gorice </w:t>
      </w:r>
      <w:r w:rsidRPr="006D5976">
        <w:rPr>
          <w:rFonts w:eastAsia="Calibri"/>
          <w:sz w:val="24"/>
          <w:szCs w:val="24"/>
          <w:lang w:val="hr-HR" w:eastAsia="en-US"/>
        </w:rPr>
        <w:t>je tradicionalna sportska priredba koja je u proteklih nekoliko godina dosegla vrlo visoku razinu a ovogodišnja priredba održana je 21.2.2025. godine.</w:t>
      </w:r>
    </w:p>
    <w:p w14:paraId="696653FC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12. Ljetni nogometni kamp</w:t>
      </w:r>
    </w:p>
    <w:p w14:paraId="7FF201B6" w14:textId="75201455" w:rsidR="003D4BE6" w:rsidRPr="0069280E" w:rsidRDefault="003D4BE6" w:rsidP="003D4BE6">
      <w:pPr>
        <w:shd w:val="clear" w:color="auto" w:fill="FFFFFF"/>
        <w:jc w:val="both"/>
        <w:rPr>
          <w:sz w:val="24"/>
          <w:szCs w:val="24"/>
          <w:lang w:val="hr-HR"/>
        </w:rPr>
      </w:pPr>
      <w:r w:rsidRPr="006D5976">
        <w:rPr>
          <w:sz w:val="24"/>
          <w:szCs w:val="24"/>
          <w:lang w:val="hr-HR"/>
        </w:rPr>
        <w:t>Zajednica kroz svoje programske aktivnosti organizira ljetni nogometni kamp sportaša mlađih dobnih kategorija u kojem sudjeluju velikogorički nogometni klubovi koji imaju obavezu uključivanja mladih sportaša i trenera u ovaj kamp.</w:t>
      </w:r>
      <w:r w:rsidR="0069280E">
        <w:rPr>
          <w:sz w:val="24"/>
          <w:szCs w:val="24"/>
          <w:lang w:val="hr-HR"/>
        </w:rPr>
        <w:t xml:space="preserve"> </w:t>
      </w:r>
      <w:r w:rsidRPr="006D5976">
        <w:rPr>
          <w:sz w:val="24"/>
          <w:szCs w:val="24"/>
          <w:lang w:val="hr-HR"/>
        </w:rPr>
        <w:t xml:space="preserve">Zajednica </w:t>
      </w:r>
      <w:r w:rsidR="0069280E" w:rsidRPr="006D5976">
        <w:rPr>
          <w:sz w:val="24"/>
          <w:szCs w:val="24"/>
          <w:lang w:val="hr-HR"/>
        </w:rPr>
        <w:t xml:space="preserve">je </w:t>
      </w:r>
      <w:r w:rsidRPr="006D5976">
        <w:rPr>
          <w:sz w:val="24"/>
          <w:szCs w:val="24"/>
          <w:lang w:val="hr-HR"/>
        </w:rPr>
        <w:t>glavni sponzor i pokrovitelj kampa i osigurava financijska sredstva za njegovu provedbu u suradnji s Nogometnim savezom Velika Gorica.</w:t>
      </w:r>
      <w:r w:rsidR="0069280E">
        <w:rPr>
          <w:sz w:val="24"/>
          <w:szCs w:val="24"/>
          <w:lang w:val="hr-HR"/>
        </w:rPr>
        <w:t xml:space="preserve"> 12.</w:t>
      </w:r>
      <w:r w:rsidRPr="006D5976">
        <w:rPr>
          <w:sz w:val="24"/>
          <w:szCs w:val="24"/>
          <w:lang w:val="hr-HR"/>
        </w:rPr>
        <w:t xml:space="preserve"> kamp za početnike (djevojčice i dječaci rođeni 2012. godine) održan je od 19.-22.8.2024. godine na nogometnim igralištima na nogometnim igralištima u </w:t>
      </w:r>
      <w:proofErr w:type="spellStart"/>
      <w:r w:rsidRPr="006D5976">
        <w:rPr>
          <w:sz w:val="24"/>
          <w:szCs w:val="24"/>
          <w:lang w:val="hr-HR"/>
        </w:rPr>
        <w:t>Obrezini</w:t>
      </w:r>
      <w:proofErr w:type="spellEnd"/>
      <w:r w:rsidRPr="006D5976">
        <w:rPr>
          <w:sz w:val="24"/>
          <w:szCs w:val="24"/>
          <w:lang w:val="hr-HR"/>
        </w:rPr>
        <w:t xml:space="preserve">, </w:t>
      </w:r>
      <w:proofErr w:type="spellStart"/>
      <w:r w:rsidRPr="006D5976">
        <w:rPr>
          <w:sz w:val="24"/>
          <w:szCs w:val="24"/>
          <w:lang w:val="hr-HR"/>
        </w:rPr>
        <w:t>Mičevcu</w:t>
      </w:r>
      <w:proofErr w:type="spellEnd"/>
      <w:r w:rsidRPr="006D5976">
        <w:rPr>
          <w:sz w:val="24"/>
          <w:szCs w:val="24"/>
          <w:lang w:val="hr-HR"/>
        </w:rPr>
        <w:t>, V</w:t>
      </w:r>
      <w:r w:rsidR="0069280E">
        <w:rPr>
          <w:sz w:val="24"/>
          <w:szCs w:val="24"/>
          <w:lang w:val="hr-HR"/>
        </w:rPr>
        <w:t>el.</w:t>
      </w:r>
      <w:r w:rsidRPr="006D5976">
        <w:rPr>
          <w:sz w:val="24"/>
          <w:szCs w:val="24"/>
          <w:lang w:val="hr-HR"/>
        </w:rPr>
        <w:t xml:space="preserve"> Mlaki i D</w:t>
      </w:r>
      <w:r w:rsidR="0069280E">
        <w:rPr>
          <w:sz w:val="24"/>
          <w:szCs w:val="24"/>
          <w:lang w:val="hr-HR"/>
        </w:rPr>
        <w:t>.</w:t>
      </w:r>
      <w:r w:rsidRPr="006D5976">
        <w:rPr>
          <w:sz w:val="24"/>
          <w:szCs w:val="24"/>
          <w:lang w:val="hr-HR"/>
        </w:rPr>
        <w:t xml:space="preserve"> Lomnici</w:t>
      </w:r>
      <w:r w:rsidR="0069280E">
        <w:rPr>
          <w:sz w:val="24"/>
          <w:szCs w:val="24"/>
          <w:lang w:val="hr-HR"/>
        </w:rPr>
        <w:t>,</w:t>
      </w:r>
      <w:r w:rsidRPr="006D5976">
        <w:rPr>
          <w:sz w:val="24"/>
          <w:szCs w:val="24"/>
          <w:lang w:val="hr-HR"/>
        </w:rPr>
        <w:t xml:space="preserve"> a sudjelovalo je oko 100 djevojčica i dječaka. </w:t>
      </w:r>
    </w:p>
    <w:p w14:paraId="72FAFD99" w14:textId="77777777" w:rsidR="006D5976" w:rsidRPr="006D5976" w:rsidRDefault="006D5976" w:rsidP="003D4BE6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0238A259" w14:textId="524317F5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17. Zimska malonogometna liga</w:t>
      </w:r>
    </w:p>
    <w:p w14:paraId="4723545A" w14:textId="674F2F93" w:rsidR="003D4BE6" w:rsidRPr="0069280E" w:rsidRDefault="003D4BE6" w:rsidP="0069280E">
      <w:pPr>
        <w:shd w:val="clear" w:color="auto" w:fill="FFFFFF"/>
        <w:jc w:val="both"/>
        <w:rPr>
          <w:sz w:val="24"/>
          <w:szCs w:val="24"/>
          <w:lang w:val="hr-HR"/>
        </w:rPr>
      </w:pPr>
      <w:r w:rsidRPr="006D5976">
        <w:rPr>
          <w:sz w:val="24"/>
          <w:szCs w:val="24"/>
          <w:shd w:val="clear" w:color="auto" w:fill="FFFFFF"/>
          <w:lang w:val="hr-HR"/>
        </w:rPr>
        <w:t xml:space="preserve">Zimska malonogometna liga </w:t>
      </w:r>
      <w:r w:rsidR="0069280E">
        <w:rPr>
          <w:sz w:val="24"/>
          <w:szCs w:val="24"/>
          <w:shd w:val="clear" w:color="auto" w:fill="FFFFFF"/>
          <w:lang w:val="hr-HR"/>
        </w:rPr>
        <w:t>je 2024. godine imala</w:t>
      </w:r>
      <w:r w:rsidRPr="006D5976">
        <w:rPr>
          <w:sz w:val="24"/>
          <w:szCs w:val="24"/>
          <w:lang w:val="hr-HR"/>
        </w:rPr>
        <w:t xml:space="preserve"> svoje 17. izdanje, a prov</w:t>
      </w:r>
      <w:r w:rsidR="0069280E">
        <w:rPr>
          <w:sz w:val="24"/>
          <w:szCs w:val="24"/>
          <w:lang w:val="hr-HR"/>
        </w:rPr>
        <w:t>ela</w:t>
      </w:r>
      <w:r w:rsidRPr="006D5976">
        <w:rPr>
          <w:sz w:val="24"/>
          <w:szCs w:val="24"/>
          <w:lang w:val="hr-HR"/>
        </w:rPr>
        <w:t xml:space="preserve"> se u suradnji s Nogometnim savezom Velike Gorice za sve velikogoričke nogometne klubove.</w:t>
      </w:r>
      <w:r w:rsidR="0069280E">
        <w:rPr>
          <w:sz w:val="24"/>
          <w:szCs w:val="24"/>
          <w:lang w:val="hr-HR"/>
        </w:rPr>
        <w:t xml:space="preserve">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>Liga je jedan od strateških projekata Zajednice koja financira sve troškove</w:t>
      </w:r>
      <w:r w:rsidR="0069280E">
        <w:rPr>
          <w:rFonts w:eastAsia="Calibri"/>
          <w:color w:val="000000"/>
          <w:sz w:val="24"/>
          <w:szCs w:val="24"/>
          <w:lang w:val="hr-HR" w:eastAsia="en-US"/>
        </w:rPr>
        <w:t>.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Malonogometna liga je započela 25.11.2023.godine a završila 24.2.2024.</w:t>
      </w:r>
      <w:r w:rsidR="0069280E">
        <w:rPr>
          <w:rFonts w:eastAsia="Calibri"/>
          <w:color w:val="000000"/>
          <w:sz w:val="24"/>
          <w:szCs w:val="24"/>
          <w:lang w:val="hr-HR" w:eastAsia="en-US"/>
        </w:rPr>
        <w:t>,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a igrala se u 3 dobne kategorije: početnici (godište 2011./2012.), mlađi pioniri (godište 2009./2010.) i pioniri (godište 2007./2008.).</w:t>
      </w:r>
      <w:r w:rsidR="0069280E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color w:val="222222"/>
          <w:sz w:val="24"/>
          <w:szCs w:val="24"/>
          <w:shd w:val="clear" w:color="auto" w:fill="FFFFFF"/>
          <w:lang w:val="hr-HR" w:eastAsia="en-US"/>
        </w:rPr>
        <w:t xml:space="preserve">Na ovogodišnjoj ligi sudjelovalo je svih 18 velikogoričkih nogometnih klubova s 44 momčadi u natjecanju – početnici 16 ekipa, mlađi pioniri 16 ekipa i pioniri 12 ekipa </w:t>
      </w:r>
      <w:r w:rsidR="0069280E">
        <w:rPr>
          <w:rFonts w:eastAsia="Calibri"/>
          <w:color w:val="222222"/>
          <w:sz w:val="24"/>
          <w:szCs w:val="24"/>
          <w:shd w:val="clear" w:color="auto" w:fill="FFFFFF"/>
          <w:lang w:val="hr-HR" w:eastAsia="en-US"/>
        </w:rPr>
        <w:t>s</w:t>
      </w:r>
      <w:r w:rsidRPr="006D5976">
        <w:rPr>
          <w:rFonts w:eastAsia="Calibri"/>
          <w:color w:val="222222"/>
          <w:sz w:val="24"/>
          <w:szCs w:val="24"/>
          <w:shd w:val="clear" w:color="auto" w:fill="FFFFFF"/>
          <w:lang w:val="hr-HR" w:eastAsia="en-US"/>
        </w:rPr>
        <w:t xml:space="preserve"> 17 djevojčica.</w:t>
      </w:r>
    </w:p>
    <w:p w14:paraId="3167CB8D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000000"/>
          <w:sz w:val="16"/>
          <w:szCs w:val="16"/>
          <w:lang w:val="hr-HR" w:eastAsia="en-US"/>
        </w:rPr>
      </w:pP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</w:p>
    <w:p w14:paraId="75F8A54E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Velike sportske priredbe </w:t>
      </w:r>
    </w:p>
    <w:p w14:paraId="673BDFCC" w14:textId="69D26390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Sportske manifestacije tradicionalno se organiziraju svake godine, a značajne su za promidžbu Grada. Velike sportske priredbe koje sufinancira Zajednica su: Rukometni turnir za mladež,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Božični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turnir u rukometu za dječake i djevojčice, Šahovski međunarodni turnir Buševcu, Međunarodni U-19 turnir Trofej Turopolja, Tradicionalni odbojkaški turnir u odbojci Antun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Azenić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, Jesenski kros učenika, Judo turnir Turopoljska frka, turniri u karateu, boksu i hrvanju i turnir u tenisu.  U skladu s odlukom Izvršnog odbora i suradnjom sa Zajednicom sportskih udruga i saveza Zagrebačke županije 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u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2024. godin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i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sufinancirano je nekoliko priredbi međunarodnog karaktera :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Alpas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Kup, Noć borilačkih sportova, Međunarodni košarkaški turnir, Jesenski kros učenika i ženski rukometni kup i Trofej Ban Jelačić. </w:t>
      </w:r>
    </w:p>
    <w:p w14:paraId="7F05759D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0F7E0671" w14:textId="77777777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Obavezna pričuva (zamolbe udruga)</w:t>
      </w:r>
    </w:p>
    <w:p w14:paraId="3DE77296" w14:textId="6E2BCB47" w:rsidR="003D4BE6" w:rsidRPr="006D5976" w:rsidRDefault="003D4BE6" w:rsidP="00BE6089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Sredstva su namijenjena za zamolbe udruga koje imaju izvanredne potrebe za sufinanciranje natjecanja koje nisu mogli planirati u redovitom programu.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Kroz ovo programsko područje sufinanciraju se i službena nacionalna i međunarodna natjecanja klubova i pojedinaca u sportovima iz prve tri kategorije kategoriziranih sportaša (iznimno i četvrte) te perspektivni sportaši. Prioritet se daje vodećim sportskim klubovima, nositeljima kvalitete u pojedinom sportu i klubovima iz kategorije vrhunskog sporta.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Uz navedeno, planiraju se i sredstva za zamolbe sportskih udruga vezano za obilježavanje obljetnica klubova, organizacija turnira i organizacija sportsko-rekreacijskih projekata.</w:t>
      </w:r>
    </w:p>
    <w:p w14:paraId="7323C6DF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color w:val="000000"/>
          <w:sz w:val="24"/>
          <w:szCs w:val="24"/>
          <w:lang w:val="hr-HR" w:eastAsia="en-US"/>
        </w:rPr>
      </w:pPr>
    </w:p>
    <w:p w14:paraId="3E9145CF" w14:textId="77777777" w:rsidR="003D4BE6" w:rsidRPr="006D5976" w:rsidRDefault="003D4BE6" w:rsidP="006D59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ind w:left="714" w:hanging="357"/>
        <w:rPr>
          <w:rFonts w:eastAsia="Calibri"/>
          <w:b/>
          <w:b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sz w:val="24"/>
          <w:szCs w:val="24"/>
          <w:lang w:val="hr-HR" w:eastAsia="en-US"/>
        </w:rPr>
        <w:t xml:space="preserve">Zajednički programi velikogoričkog sporta </w:t>
      </w:r>
    </w:p>
    <w:p w14:paraId="662FE625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Hrvatski olimpijski dan </w:t>
      </w:r>
    </w:p>
    <w:p w14:paraId="62D6CD28" w14:textId="44DBFF7A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6D5976">
        <w:rPr>
          <w:rFonts w:eastAsia="Calibri"/>
          <w:color w:val="000000"/>
          <w:sz w:val="24"/>
          <w:szCs w:val="24"/>
          <w:lang w:val="hr-HR" w:eastAsia="en-US"/>
        </w:rPr>
        <w:t>Obilježen je Hrvatski olimpijski dan 20.9.2024. uz sudjelovanje 17 članica Zajednice što je najveći broj klubova do sada.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>Obilježavanje HOD-a se provodi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l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o različitim sportskim aktivnostima članica Zajednice za koje je veći dio sredstava osiguran od strane HOO, a dio iz vlastitih sredstva Zajednice. </w:t>
      </w:r>
    </w:p>
    <w:p w14:paraId="65896107" w14:textId="08CAE46D" w:rsidR="003D4BE6" w:rsidRDefault="003D4BE6" w:rsidP="003D4BE6">
      <w:pPr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val="hr-HR" w:eastAsia="en-US"/>
        </w:rPr>
      </w:pPr>
    </w:p>
    <w:p w14:paraId="6AA9ED7B" w14:textId="14087741" w:rsidR="00363EE6" w:rsidRDefault="00363EE6" w:rsidP="003D4BE6">
      <w:pPr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val="hr-HR" w:eastAsia="en-US"/>
        </w:rPr>
      </w:pPr>
    </w:p>
    <w:p w14:paraId="23D3BDD9" w14:textId="77777777" w:rsidR="00363EE6" w:rsidRPr="006D5976" w:rsidRDefault="00363EE6" w:rsidP="003D4BE6">
      <w:pPr>
        <w:autoSpaceDE w:val="0"/>
        <w:autoSpaceDN w:val="0"/>
        <w:adjustRightInd w:val="0"/>
        <w:rPr>
          <w:rFonts w:eastAsia="Calibri"/>
          <w:color w:val="000000"/>
          <w:sz w:val="16"/>
          <w:szCs w:val="16"/>
          <w:lang w:val="hr-HR" w:eastAsia="en-US"/>
        </w:rPr>
      </w:pPr>
    </w:p>
    <w:p w14:paraId="625C4027" w14:textId="77777777" w:rsidR="003D4BE6" w:rsidRPr="006D5976" w:rsidRDefault="003D4BE6" w:rsidP="003D4BE6">
      <w:pPr>
        <w:jc w:val="both"/>
        <w:rPr>
          <w:rFonts w:eastAsia="Calibri"/>
          <w:b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i/>
          <w:iCs/>
          <w:sz w:val="24"/>
          <w:szCs w:val="24"/>
          <w:lang w:val="hr-HR" w:eastAsia="en-US"/>
        </w:rPr>
        <w:lastRenderedPageBreak/>
        <w:t>Olimpijski festival dječjih vrtića</w:t>
      </w:r>
    </w:p>
    <w:p w14:paraId="1EA50AE2" w14:textId="518F93CE" w:rsidR="003D4BE6" w:rsidRPr="006D5976" w:rsidRDefault="003D4BE6" w:rsidP="003D4BE6">
      <w:pPr>
        <w:jc w:val="both"/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</w:pPr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>Ova je manifestacija po prvi puta organizirana i održala se 27.5.2024. godine na Gradskom stadionu.</w:t>
      </w:r>
      <w:r w:rsidR="00BE6089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 </w:t>
      </w:r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Festival je imao nevjerojatno pozitivan odjek u Velikoj Gorici i izuzetno je dobro prihvaćen, posebno u sustavu predškolskog odgoja. </w:t>
      </w:r>
      <w:r w:rsidRPr="006D5976">
        <w:rPr>
          <w:rFonts w:eastAsia="Calibri"/>
          <w:bCs/>
          <w:sz w:val="24"/>
          <w:szCs w:val="24"/>
          <w:lang w:val="hr-HR" w:eastAsia="en-US"/>
        </w:rPr>
        <w:t>Na Olimpijskom festivalu dječjih vrtića sudjelovali su svi dječji vrtići Grada Velike Gorice</w:t>
      </w:r>
      <w:r w:rsidR="00BE6089">
        <w:rPr>
          <w:rFonts w:eastAsia="Calibri"/>
          <w:bCs/>
          <w:sz w:val="24"/>
          <w:szCs w:val="24"/>
          <w:lang w:val="hr-HR" w:eastAsia="en-US"/>
        </w:rPr>
        <w:t>,</w:t>
      </w:r>
      <w:r w:rsidRPr="006D5976">
        <w:rPr>
          <w:rFonts w:eastAsia="Calibri"/>
          <w:bCs/>
          <w:sz w:val="24"/>
          <w:szCs w:val="24"/>
          <w:lang w:val="hr-HR" w:eastAsia="en-US"/>
        </w:rPr>
        <w:t xml:space="preserve"> a najmlađi sportaši su se natjecali u atletskim disciplinama i nogometu, posebno u konkurenciji dječaka i djevojčica.</w:t>
      </w:r>
      <w:r w:rsidR="00BE6089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 </w:t>
      </w:r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Radi se o manifestaciji koja, njegujući vrijednosti olimpizma kod najmlađe populacije, promiče sport među djecom istovremeno ih učeći prijateljstvu, razumijevanju različitosti, nenasilju i natjecanju u fair </w:t>
      </w:r>
      <w:proofErr w:type="spellStart"/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>play</w:t>
      </w:r>
      <w:proofErr w:type="spellEnd"/>
      <w:r w:rsidRPr="006D5976">
        <w:rPr>
          <w:rFonts w:eastAsia="Calibri"/>
          <w:color w:val="212529"/>
          <w:sz w:val="24"/>
          <w:szCs w:val="24"/>
          <w:shd w:val="clear" w:color="auto" w:fill="FFFFFF"/>
          <w:lang w:val="hr-HR" w:eastAsia="en-US"/>
        </w:rPr>
        <w:t xml:space="preserve"> ozračju. Djeca se, među ostalim, potiču na sustavno tjelesno vježbanje i uključenje u sportske aktivnosti. Ovaj festival HOO provodi se u Hrvatskoj dugi niz godina u suradnji sa sportskim zajednicama, u skladu s Olimpijskom poveljom i Statutom HOO-a.</w:t>
      </w:r>
    </w:p>
    <w:p w14:paraId="3C9F3800" w14:textId="77777777" w:rsidR="003D4BE6" w:rsidRPr="006D5976" w:rsidRDefault="003D4BE6" w:rsidP="003D4BE6">
      <w:pPr>
        <w:jc w:val="both"/>
        <w:rPr>
          <w:rFonts w:eastAsia="Calibri"/>
          <w:color w:val="212529"/>
          <w:sz w:val="16"/>
          <w:szCs w:val="16"/>
          <w:shd w:val="clear" w:color="auto" w:fill="FFFFFF"/>
          <w:lang w:val="hr-HR" w:eastAsia="en-US"/>
        </w:rPr>
      </w:pPr>
    </w:p>
    <w:p w14:paraId="43341ECF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Programi HOO i sportskih zajednica „Aktivna zajednica“ </w:t>
      </w:r>
    </w:p>
    <w:p w14:paraId="418EB7A0" w14:textId="30969F1F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Program „Aktivne zajednice“ Hrvatskog olimpijskog odbora provodi se sa svrhom poticanja razvoja sporta u sportskim zajednicama. U programu mogu participirati sportski klubovi koji kontinuirano tijekom čitave godine rade s mladim sportašima</w:t>
      </w:r>
      <w:r w:rsidR="00BE6089">
        <w:rPr>
          <w:rFonts w:eastAsia="Calibri"/>
          <w:sz w:val="24"/>
          <w:szCs w:val="24"/>
          <w:lang w:val="hr-HR" w:eastAsia="en-US"/>
        </w:rPr>
        <w:t>,</w:t>
      </w:r>
      <w:r w:rsidRPr="006D5976">
        <w:rPr>
          <w:rFonts w:eastAsia="Calibri"/>
          <w:sz w:val="24"/>
          <w:szCs w:val="24"/>
          <w:lang w:val="hr-HR" w:eastAsia="en-US"/>
        </w:rPr>
        <w:t xml:space="preserve"> a Zajednica pruža potporu članicama u prijavi na projekt. </w:t>
      </w:r>
    </w:p>
    <w:p w14:paraId="1B275975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4F9F994C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Školovanje kadrova </w:t>
      </w:r>
    </w:p>
    <w:p w14:paraId="0AF39AD1" w14:textId="6B7FB7B7" w:rsidR="003D4BE6" w:rsidRPr="006D5976" w:rsidRDefault="003D4BE6" w:rsidP="00BE608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U 2024. godini nisu planirana sredstva za ovu namjenu.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 xml:space="preserve">Za ovu namjenu Zajednica ima potporu od Zajednice sportskih udruga i saveza Zagrebačke županije u okviru postojećeg proračuna. </w:t>
      </w:r>
    </w:p>
    <w:p w14:paraId="3E86EF03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16"/>
          <w:szCs w:val="16"/>
          <w:lang w:val="hr-HR" w:eastAsia="en-US"/>
        </w:rPr>
      </w:pPr>
    </w:p>
    <w:p w14:paraId="598C0A93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Stipendije vrhunskim sportašima </w:t>
      </w:r>
    </w:p>
    <w:p w14:paraId="6C7E83FD" w14:textId="3DA39469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U 2024. godini nisu planirana sredstva za ovu namjenu</w:t>
      </w:r>
      <w:r w:rsidR="006D5976">
        <w:rPr>
          <w:rFonts w:eastAsia="Calibri"/>
          <w:sz w:val="24"/>
          <w:szCs w:val="24"/>
          <w:lang w:val="hr-HR" w:eastAsia="en-US"/>
        </w:rPr>
        <w:t>,</w:t>
      </w:r>
      <w:r w:rsidRPr="006D5976">
        <w:rPr>
          <w:rFonts w:eastAsia="Calibri"/>
          <w:sz w:val="24"/>
          <w:szCs w:val="24"/>
          <w:lang w:val="hr-HR" w:eastAsia="en-US"/>
        </w:rPr>
        <w:t xml:space="preserve"> a Zajednica u ovom programu ima potporu od Zajednice sportskih udruga i saveza Zagrebačke županije. </w:t>
      </w:r>
    </w:p>
    <w:p w14:paraId="4C9A71E7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16"/>
          <w:szCs w:val="16"/>
          <w:lang w:val="hr-HR" w:eastAsia="en-US"/>
        </w:rPr>
      </w:pPr>
    </w:p>
    <w:p w14:paraId="5C108175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Skrb o perspektivnim mladim sportašima </w:t>
      </w:r>
    </w:p>
    <w:p w14:paraId="74D5C93A" w14:textId="2A852245" w:rsidR="003D4BE6" w:rsidRPr="006D5976" w:rsidRDefault="003D4BE6" w:rsidP="006D597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U 2024. godini po prvi puta dodijeljene su stipendije mladim i nadarenim sportašima od osnutka Zajednice. Zajednica je dodijelila pet stipendija mladim i nadarenim velikogoričkim sportašima s kojim su potpisani ugovori o dodjeli stipendije</w:t>
      </w:r>
      <w:r w:rsidR="00C36C9F">
        <w:rPr>
          <w:rFonts w:eastAsia="Calibri"/>
          <w:sz w:val="24"/>
          <w:szCs w:val="24"/>
          <w:lang w:val="hr-HR" w:eastAsia="en-US"/>
        </w:rPr>
        <w:t>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Iznos stipendija bio je 100 eura mjesečno</w:t>
      </w:r>
      <w:r w:rsidR="00BE6089">
        <w:rPr>
          <w:rFonts w:eastAsia="Calibri"/>
          <w:sz w:val="24"/>
          <w:szCs w:val="24"/>
          <w:lang w:val="hr-HR" w:eastAsia="en-US"/>
        </w:rPr>
        <w:t>.</w:t>
      </w:r>
    </w:p>
    <w:p w14:paraId="64C069BB" w14:textId="77777777" w:rsidR="006D5976" w:rsidRPr="00254581" w:rsidRDefault="006D597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4895BBF8" w14:textId="5B624A12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Međunarodna natjecanja </w:t>
      </w:r>
    </w:p>
    <w:p w14:paraId="7416A765" w14:textId="35FC213D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Za ovu programsku namjenu, prijavom na Javni poziv za dodatne programe u sportu od značaja za Grad Veliku Goricu, putem kriterija se raspodjeljuju sredstva za službena europska klupska natjecanja, međunarodna natjecanja selekcija i pojedinaca u pojedinačnim sportovima, kojima se sufinanciraju nastupi pojedinaca i selekcija iz prve tri kategorije, iznimno i četvrte te perspektivni sportaši. Programi su realizirani u skladu s prihvaćenim</w:t>
      </w:r>
      <w:r w:rsidR="00BE6089">
        <w:rPr>
          <w:rFonts w:eastAsia="Calibri"/>
          <w:sz w:val="24"/>
          <w:szCs w:val="24"/>
          <w:lang w:val="hr-HR" w:eastAsia="en-US"/>
        </w:rPr>
        <w:t xml:space="preserve"> pristiglim prijavama.</w:t>
      </w:r>
    </w:p>
    <w:p w14:paraId="2420B445" w14:textId="77777777" w:rsidR="003D4BE6" w:rsidRPr="007E07B7" w:rsidRDefault="003D4BE6" w:rsidP="003D4BE6">
      <w:pPr>
        <w:autoSpaceDE w:val="0"/>
        <w:autoSpaceDN w:val="0"/>
        <w:adjustRightInd w:val="0"/>
        <w:rPr>
          <w:rFonts w:eastAsia="Calibri"/>
          <w:b/>
          <w:bCs/>
          <w:color w:val="FF0000"/>
          <w:sz w:val="16"/>
          <w:szCs w:val="16"/>
          <w:lang w:val="hr-HR" w:eastAsia="en-US"/>
        </w:rPr>
      </w:pPr>
    </w:p>
    <w:p w14:paraId="15B0882C" w14:textId="77777777" w:rsidR="003D4BE6" w:rsidRPr="006D5976" w:rsidRDefault="003D4BE6" w:rsidP="006D59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ind w:left="714" w:hanging="357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sz w:val="24"/>
          <w:szCs w:val="24"/>
          <w:lang w:val="hr-HR" w:eastAsia="en-US"/>
        </w:rPr>
        <w:t xml:space="preserve">Zdravstvena zaštita sportaša </w:t>
      </w:r>
    </w:p>
    <w:p w14:paraId="3064AFF1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Kroz ovo programsko područje osiguravaju se sredstva za liječničke preglede sportaša koji su u sustavu natjecanja. Liječnički pregledi svih sportaša natjecatelja propisani su normativnim aktima i obavljaju se svakih 6 mjeseci. </w:t>
      </w:r>
    </w:p>
    <w:p w14:paraId="4B983360" w14:textId="77777777" w:rsidR="003D4BE6" w:rsidRPr="007E07B7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28F7C1B1" w14:textId="77777777" w:rsidR="003D4BE6" w:rsidRPr="006D5976" w:rsidRDefault="003D4BE6" w:rsidP="006D5976">
      <w:pPr>
        <w:numPr>
          <w:ilvl w:val="0"/>
          <w:numId w:val="31"/>
        </w:numPr>
        <w:autoSpaceDE w:val="0"/>
        <w:autoSpaceDN w:val="0"/>
        <w:adjustRightInd w:val="0"/>
        <w:spacing w:line="259" w:lineRule="auto"/>
        <w:ind w:left="714" w:hanging="357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sz w:val="24"/>
          <w:szCs w:val="24"/>
          <w:lang w:val="hr-HR" w:eastAsia="en-US"/>
        </w:rPr>
        <w:t xml:space="preserve">Funkcioniranje zajednice </w:t>
      </w:r>
    </w:p>
    <w:p w14:paraId="43CE78A5" w14:textId="77777777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Plaće zaposlenika</w:t>
      </w:r>
    </w:p>
    <w:p w14:paraId="62F72782" w14:textId="5E4D4690" w:rsidR="003D4BE6" w:rsidRPr="006D5976" w:rsidRDefault="003D4BE6" w:rsidP="003D4BE6">
      <w:pPr>
        <w:jc w:val="both"/>
        <w:rPr>
          <w:rFonts w:eastAsia="Calibri"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Zajednica u ovom trenutku ove obaveze provodi kroz tijela Zajednice utvrđena Statutom</w:t>
      </w:r>
      <w:r w:rsidR="00BE6089">
        <w:rPr>
          <w:rFonts w:eastAsia="Calibri"/>
          <w:sz w:val="24"/>
          <w:szCs w:val="24"/>
          <w:lang w:val="hr-HR" w:eastAsia="en-US"/>
        </w:rPr>
        <w:t>, a</w:t>
      </w:r>
      <w:r w:rsidRPr="006D5976">
        <w:rPr>
          <w:rFonts w:eastAsia="Calibri"/>
          <w:sz w:val="24"/>
          <w:szCs w:val="24"/>
          <w:lang w:val="hr-HR" w:eastAsia="en-US"/>
        </w:rPr>
        <w:t xml:space="preserve"> operativno s jednim stalnim zaposlenikom, glavnim tajnikom za kojeg se u ovom programskom području osiguravaju sredstva za plaću, jednim zaposlenikom koji obavlja vanjsku uslugu </w:t>
      </w:r>
      <w:r w:rsidR="00BE6089">
        <w:rPr>
          <w:rFonts w:eastAsia="Calibri"/>
          <w:sz w:val="24"/>
          <w:szCs w:val="24"/>
          <w:lang w:val="hr-HR" w:eastAsia="en-US"/>
        </w:rPr>
        <w:t>te</w:t>
      </w:r>
      <w:r w:rsidRPr="006D5976">
        <w:rPr>
          <w:rFonts w:eastAsia="Calibri"/>
          <w:sz w:val="24"/>
          <w:szCs w:val="24"/>
          <w:lang w:val="hr-HR" w:eastAsia="en-US"/>
        </w:rPr>
        <w:t xml:space="preserve"> osobom za čišćenje ureda. </w:t>
      </w:r>
    </w:p>
    <w:p w14:paraId="3EB390B3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09C30124" w14:textId="77777777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Servis i održavanje kombi vozila </w:t>
      </w:r>
    </w:p>
    <w:p w14:paraId="6B81777E" w14:textId="540B5E07" w:rsidR="003D4BE6" w:rsidRPr="006D5976" w:rsidRDefault="003D4BE6" w:rsidP="00BE6089">
      <w:pPr>
        <w:autoSpaceDE w:val="0"/>
        <w:autoSpaceDN w:val="0"/>
        <w:adjustRightInd w:val="0"/>
        <w:jc w:val="both"/>
        <w:rPr>
          <w:rFonts w:eastAsia="Calibri"/>
          <w:color w:val="000000"/>
          <w:sz w:val="24"/>
          <w:szCs w:val="24"/>
          <w:lang w:val="hr-HR" w:eastAsia="en-US"/>
        </w:rPr>
      </w:pPr>
      <w:r w:rsidRPr="006D5976">
        <w:rPr>
          <w:rFonts w:eastAsia="Arial"/>
          <w:sz w:val="24"/>
          <w:szCs w:val="24"/>
          <w:lang w:val="hr-HR" w:eastAsia="en-US"/>
        </w:rPr>
        <w:t>Zajednica u vlasništvu ima vozilo m</w:t>
      </w:r>
      <w:r w:rsidRPr="006D5976">
        <w:rPr>
          <w:rFonts w:eastAsia="Calibri"/>
          <w:sz w:val="24"/>
          <w:szCs w:val="24"/>
          <w:lang w:val="hr-HR" w:eastAsia="en-US"/>
        </w:rPr>
        <w:t xml:space="preserve">arke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OPEL, Tip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Vivaro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  <w:proofErr w:type="spellStart"/>
      <w:r w:rsidRPr="006D5976">
        <w:rPr>
          <w:rFonts w:eastAsia="Calibri"/>
          <w:color w:val="000000"/>
          <w:sz w:val="24"/>
          <w:szCs w:val="24"/>
          <w:lang w:val="hr-HR" w:eastAsia="en-US"/>
        </w:rPr>
        <w:t>Combi</w:t>
      </w:r>
      <w:proofErr w:type="spellEnd"/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1.6 CDTI koje se koristi za obavljanje službenih prevoženja sportaša na prvenstvena ili kup natjecanja/utakmice,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lastRenderedPageBreak/>
        <w:t xml:space="preserve">sudjelovanja na tuzemnim i inozemnim turnirima, odlazak na pripreme sportaša, seminare i savjetovanja. 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T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ijekom 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2024.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godine obavljeno je 37 prevoženja sportaša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>,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 xml:space="preserve"> što je u prosjeku po 1,5 putovanje svaki vikend uzimajući u obzir zimsku i ljetnu pauzu. Ukupno je prijeđeno 17 263 km ili 467 km po prevoženju.</w:t>
      </w:r>
      <w:r w:rsidR="00BE6089">
        <w:rPr>
          <w:rFonts w:eastAsia="Calibri"/>
          <w:color w:val="000000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color w:val="000000"/>
          <w:sz w:val="24"/>
          <w:szCs w:val="24"/>
          <w:lang w:val="hr-HR" w:eastAsia="en-US"/>
        </w:rPr>
        <w:t>Vozilo se po potrebi ustupa na korištenje i drugim korisnicima sa područja Velike Gorice.</w:t>
      </w:r>
    </w:p>
    <w:p w14:paraId="743C1345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Stručna savjetovanja i seminari </w:t>
      </w:r>
    </w:p>
    <w:p w14:paraId="332C54B5" w14:textId="3BAFC79A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 xml:space="preserve">Sredstva </w:t>
      </w:r>
      <w:r w:rsidR="00BE6089">
        <w:rPr>
          <w:rFonts w:eastAsia="Calibri"/>
          <w:sz w:val="24"/>
          <w:szCs w:val="24"/>
          <w:lang w:val="hr-HR" w:eastAsia="en-US"/>
        </w:rPr>
        <w:t>su</w:t>
      </w:r>
      <w:r w:rsidRPr="006D5976">
        <w:rPr>
          <w:rFonts w:eastAsia="Calibri"/>
          <w:sz w:val="24"/>
          <w:szCs w:val="24"/>
          <w:lang w:val="hr-HR" w:eastAsia="en-US"/>
        </w:rPr>
        <w:t xml:space="preserve"> planirana za stručna savjetovanja i seminare na kojem sudjeluju svi dionici koji kreiraju sport u Velikoj Gorici</w:t>
      </w:r>
      <w:r w:rsidR="00BE6089">
        <w:rPr>
          <w:rFonts w:eastAsia="Calibri"/>
          <w:sz w:val="24"/>
          <w:szCs w:val="24"/>
          <w:lang w:val="hr-HR" w:eastAsia="en-US"/>
        </w:rPr>
        <w:t>,</w:t>
      </w:r>
      <w:r w:rsidRPr="006D5976">
        <w:rPr>
          <w:rFonts w:eastAsia="Calibri"/>
          <w:sz w:val="24"/>
          <w:szCs w:val="24"/>
          <w:lang w:val="hr-HR" w:eastAsia="en-US"/>
        </w:rPr>
        <w:t xml:space="preserve"> ali i sport općenito – predstavnici Grada, Hrvatskog olimpijskog odbora, Ministarstva turizma i sporta, Zagrebačke županije i Zajednice sportskih udruga i saveza Zagrebačke županije, sva tijela Zajednice i predstavnici gradova prijatelja Velike Gorice.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Tijekom 2024. godine organizirana su 4 radna sastanka i/ili seminari</w:t>
      </w:r>
      <w:r w:rsidR="00BE6089">
        <w:rPr>
          <w:rFonts w:eastAsia="Calibri"/>
          <w:sz w:val="24"/>
          <w:szCs w:val="24"/>
          <w:lang w:val="hr-HR" w:eastAsia="en-US"/>
        </w:rPr>
        <w:t>.</w:t>
      </w:r>
    </w:p>
    <w:p w14:paraId="46BA84B6" w14:textId="77777777" w:rsidR="003D4BE6" w:rsidRPr="006D5976" w:rsidRDefault="003D4BE6" w:rsidP="003D4BE6">
      <w:pPr>
        <w:autoSpaceDE w:val="0"/>
        <w:autoSpaceDN w:val="0"/>
        <w:adjustRightInd w:val="0"/>
        <w:rPr>
          <w:rFonts w:eastAsia="Calibri"/>
          <w:b/>
          <w:bCs/>
          <w:i/>
          <w:iCs/>
          <w:color w:val="FF0000"/>
          <w:sz w:val="16"/>
          <w:szCs w:val="16"/>
          <w:lang w:val="hr-HR" w:eastAsia="en-US"/>
        </w:rPr>
      </w:pPr>
    </w:p>
    <w:p w14:paraId="7C82159A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Usluge knjigovodstva </w:t>
      </w:r>
    </w:p>
    <w:p w14:paraId="478A32D5" w14:textId="60C628BF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 xml:space="preserve">Kroz ovo programsko područje plaćaju se usluge vođenja zajedničkog knjigovodstvo za 32 članica i samu Zajednicu. Knjigovodstvo za Zajednicu vodi tvrtka LIBER DO.RA d.o.o. s kojom Zajednica ima potpisan ugovor. </w:t>
      </w:r>
    </w:p>
    <w:p w14:paraId="1BCCEBD9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b/>
          <w:bCs/>
          <w:i/>
          <w:iCs/>
          <w:sz w:val="16"/>
          <w:szCs w:val="16"/>
          <w:lang w:val="hr-HR" w:eastAsia="en-US"/>
        </w:rPr>
      </w:pPr>
    </w:p>
    <w:p w14:paraId="1F80AED6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Usluge revizije </w:t>
      </w:r>
    </w:p>
    <w:p w14:paraId="32CF8E92" w14:textId="53728442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Revizija Zajednice obavlja se u skladu sa Zakonom o reviziji i Međunarodnim revizijskim standardima.</w:t>
      </w:r>
      <w:r w:rsidR="00BE6089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 xml:space="preserve">Zajednica je </w:t>
      </w:r>
      <w:r w:rsidR="00BE6089">
        <w:rPr>
          <w:rFonts w:eastAsia="Calibri"/>
          <w:sz w:val="24"/>
          <w:szCs w:val="24"/>
          <w:lang w:val="hr-HR" w:eastAsia="en-US"/>
        </w:rPr>
        <w:t>u</w:t>
      </w:r>
      <w:r w:rsidRPr="006D5976">
        <w:rPr>
          <w:rFonts w:eastAsia="Calibri"/>
          <w:sz w:val="24"/>
          <w:szCs w:val="24"/>
          <w:lang w:val="hr-HR" w:eastAsia="en-US"/>
        </w:rPr>
        <w:t xml:space="preserve"> 2024. godin</w:t>
      </w:r>
      <w:r w:rsidR="00BE6089">
        <w:rPr>
          <w:rFonts w:eastAsia="Calibri"/>
          <w:sz w:val="24"/>
          <w:szCs w:val="24"/>
          <w:lang w:val="hr-HR" w:eastAsia="en-US"/>
        </w:rPr>
        <w:t>i</w:t>
      </w:r>
      <w:r w:rsidRPr="006D5976">
        <w:rPr>
          <w:rFonts w:eastAsia="Calibri"/>
          <w:sz w:val="24"/>
          <w:szCs w:val="24"/>
          <w:lang w:val="hr-HR" w:eastAsia="en-US"/>
        </w:rPr>
        <w:t xml:space="preserve"> imala sklopljen ugovor o obavljanju revizorskih usluga sa revizorskom tvrtkom RETRA d.o.o.</w:t>
      </w:r>
    </w:p>
    <w:p w14:paraId="5F9D47CF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lang w:val="hr-HR" w:eastAsia="en-US"/>
        </w:rPr>
      </w:pPr>
    </w:p>
    <w:p w14:paraId="2FD8C90F" w14:textId="77777777" w:rsidR="003D4BE6" w:rsidRPr="006D5976" w:rsidRDefault="003D4BE6" w:rsidP="003D4BE6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Intelektualne usluge i promidžba </w:t>
      </w:r>
    </w:p>
    <w:p w14:paraId="41D0AF76" w14:textId="02FC42CD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Promidžba Zajednice provodi se putem promidžbenih aktivnosti vezanih uz promociju sporta i Grada, kroz usluge u velikogoričkim tiskovinama i portalima, prigodnim poklonima i suvenirima koji se izrađuju s obilježjima Zajednice.</w:t>
      </w:r>
      <w:r w:rsidR="00BE6089">
        <w:rPr>
          <w:rFonts w:eastAsia="Calibri"/>
          <w:sz w:val="24"/>
          <w:szCs w:val="24"/>
          <w:lang w:val="hr-HR" w:eastAsia="en-US"/>
        </w:rPr>
        <w:t xml:space="preserve"> I</w:t>
      </w:r>
      <w:r w:rsidR="00254581">
        <w:rPr>
          <w:rFonts w:eastAsia="Calibri"/>
          <w:sz w:val="24"/>
          <w:szCs w:val="24"/>
          <w:lang w:val="hr-HR" w:eastAsia="en-US"/>
        </w:rPr>
        <w:t>z</w:t>
      </w:r>
      <w:r w:rsidR="00BE6089">
        <w:rPr>
          <w:rFonts w:eastAsia="Calibri"/>
          <w:sz w:val="24"/>
          <w:szCs w:val="24"/>
          <w:lang w:val="hr-HR" w:eastAsia="en-US"/>
        </w:rPr>
        <w:t>daje</w:t>
      </w:r>
      <w:r w:rsidR="00254581">
        <w:rPr>
          <w:rFonts w:eastAsia="Calibri"/>
          <w:sz w:val="24"/>
          <w:szCs w:val="24"/>
          <w:lang w:val="hr-HR" w:eastAsia="en-US"/>
        </w:rPr>
        <w:t xml:space="preserve"> </w:t>
      </w:r>
      <w:r w:rsidRPr="006D5976">
        <w:rPr>
          <w:rFonts w:eastAsia="Calibri"/>
          <w:sz w:val="24"/>
          <w:szCs w:val="24"/>
          <w:lang w:val="hr-HR" w:eastAsia="en-US"/>
        </w:rPr>
        <w:t>tromjesečn</w:t>
      </w:r>
      <w:r w:rsidR="00254581">
        <w:rPr>
          <w:rFonts w:eastAsia="Calibri"/>
          <w:sz w:val="24"/>
          <w:szCs w:val="24"/>
          <w:lang w:val="hr-HR" w:eastAsia="en-US"/>
        </w:rPr>
        <w:t>i</w:t>
      </w:r>
      <w:r w:rsidRPr="006D5976">
        <w:rPr>
          <w:rFonts w:eastAsia="Calibri"/>
          <w:sz w:val="24"/>
          <w:szCs w:val="24"/>
          <w:lang w:val="hr-HR" w:eastAsia="en-US"/>
        </w:rPr>
        <w:t xml:space="preserve"> magazin </w:t>
      </w:r>
      <w:r w:rsidR="00254581">
        <w:rPr>
          <w:rFonts w:eastAsia="Calibri"/>
          <w:sz w:val="24"/>
          <w:szCs w:val="24"/>
          <w:lang w:val="hr-HR" w:eastAsia="en-US"/>
        </w:rPr>
        <w:t>„</w:t>
      </w:r>
      <w:r w:rsidRPr="006D5976">
        <w:rPr>
          <w:rFonts w:eastAsia="Calibri"/>
          <w:sz w:val="24"/>
          <w:szCs w:val="24"/>
          <w:lang w:val="hr-HR" w:eastAsia="en-US"/>
        </w:rPr>
        <w:t>Retrovizor</w:t>
      </w:r>
      <w:r w:rsidR="00254581">
        <w:rPr>
          <w:rFonts w:eastAsia="Calibri"/>
          <w:sz w:val="24"/>
          <w:szCs w:val="24"/>
          <w:lang w:val="hr-HR" w:eastAsia="en-US"/>
        </w:rPr>
        <w:t>“</w:t>
      </w:r>
      <w:r w:rsidRPr="006D5976">
        <w:rPr>
          <w:rFonts w:eastAsia="Calibri"/>
          <w:sz w:val="24"/>
          <w:szCs w:val="24"/>
          <w:lang w:val="hr-HR" w:eastAsia="en-US"/>
        </w:rPr>
        <w:t xml:space="preserve"> koji promovira velikogorički sport, odnosno rad svih č</w:t>
      </w:r>
      <w:r w:rsidR="00254581">
        <w:rPr>
          <w:rFonts w:eastAsia="Calibri"/>
          <w:sz w:val="24"/>
          <w:szCs w:val="24"/>
          <w:lang w:val="hr-HR" w:eastAsia="en-US"/>
        </w:rPr>
        <w:t>lan</w:t>
      </w:r>
      <w:r w:rsidRPr="006D5976">
        <w:rPr>
          <w:rFonts w:eastAsia="Calibri"/>
          <w:sz w:val="24"/>
          <w:szCs w:val="24"/>
          <w:lang w:val="hr-HR" w:eastAsia="en-US"/>
        </w:rPr>
        <w:t>ica</w:t>
      </w:r>
      <w:r w:rsidR="00254581">
        <w:rPr>
          <w:rFonts w:eastAsia="Calibri"/>
          <w:sz w:val="24"/>
          <w:szCs w:val="24"/>
          <w:lang w:val="hr-HR" w:eastAsia="en-US"/>
        </w:rPr>
        <w:t xml:space="preserve">, a nabavlja i </w:t>
      </w:r>
      <w:r w:rsidR="00254581" w:rsidRPr="006D5976">
        <w:rPr>
          <w:rFonts w:eastAsia="Arial"/>
          <w:color w:val="000000"/>
          <w:sz w:val="24"/>
          <w:szCs w:val="24"/>
          <w:lang w:val="hr-HR" w:eastAsia="en-US"/>
        </w:rPr>
        <w:t>stručn</w:t>
      </w:r>
      <w:r w:rsidR="00254581">
        <w:rPr>
          <w:rFonts w:eastAsia="Arial"/>
          <w:color w:val="000000"/>
          <w:sz w:val="24"/>
          <w:szCs w:val="24"/>
          <w:lang w:val="hr-HR" w:eastAsia="en-US"/>
        </w:rPr>
        <w:t>u</w:t>
      </w:r>
      <w:r w:rsidR="00254581" w:rsidRPr="006D5976">
        <w:rPr>
          <w:rFonts w:eastAsia="Arial"/>
          <w:color w:val="000000"/>
          <w:sz w:val="24"/>
          <w:szCs w:val="24"/>
          <w:lang w:val="hr-HR" w:eastAsia="en-US"/>
        </w:rPr>
        <w:t xml:space="preserve"> literatur</w:t>
      </w:r>
      <w:r w:rsidR="00BE6089">
        <w:rPr>
          <w:rFonts w:eastAsia="Arial"/>
          <w:color w:val="000000"/>
          <w:sz w:val="24"/>
          <w:szCs w:val="24"/>
          <w:lang w:val="hr-HR" w:eastAsia="en-US"/>
        </w:rPr>
        <w:t>u za svoje potrebe.</w:t>
      </w:r>
    </w:p>
    <w:p w14:paraId="4AFD71A0" w14:textId="77777777" w:rsidR="003D4BE6" w:rsidRPr="006D5976" w:rsidRDefault="003D4BE6" w:rsidP="003D4BE6">
      <w:pPr>
        <w:jc w:val="both"/>
        <w:rPr>
          <w:rFonts w:eastAsia="Calibri"/>
          <w:sz w:val="16"/>
          <w:szCs w:val="16"/>
          <w:lang w:val="hr-HR" w:eastAsia="en-US"/>
        </w:rPr>
      </w:pPr>
    </w:p>
    <w:p w14:paraId="77FCEB9A" w14:textId="77777777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Tekući i režijski troškovi</w:t>
      </w:r>
    </w:p>
    <w:p w14:paraId="3CE7630A" w14:textId="77777777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Iz ovog programskog područja plaća se najam prostora u kojem je smješten ured Zajednice, p</w:t>
      </w:r>
      <w:r w:rsidRPr="006D5976">
        <w:rPr>
          <w:rFonts w:eastAsia="Arial"/>
          <w:color w:val="000000"/>
          <w:sz w:val="24"/>
          <w:szCs w:val="24"/>
          <w:lang w:val="hr-HR" w:eastAsia="en-US"/>
        </w:rPr>
        <w:t>oštanske i telekomunikacijske usluge</w:t>
      </w:r>
      <w:r w:rsidRPr="006D5976">
        <w:rPr>
          <w:rFonts w:eastAsia="Calibri"/>
          <w:sz w:val="24"/>
          <w:szCs w:val="24"/>
          <w:lang w:val="hr-HR" w:eastAsia="en-US"/>
        </w:rPr>
        <w:t xml:space="preserve">, bankarske usluge, nabavka uredskog materijala i materijala za čišćenje i održavanje uredskog prostora, </w:t>
      </w:r>
      <w:r w:rsidRPr="006D5976">
        <w:rPr>
          <w:rFonts w:eastAsia="Arial"/>
          <w:color w:val="000000"/>
          <w:sz w:val="24"/>
          <w:szCs w:val="24"/>
          <w:lang w:val="hr-HR" w:eastAsia="en-US"/>
        </w:rPr>
        <w:t>održavanje računalne opreme i softwarea</w:t>
      </w:r>
      <w:r w:rsidRPr="006D5976">
        <w:rPr>
          <w:rFonts w:eastAsia="Calibri"/>
          <w:sz w:val="24"/>
          <w:szCs w:val="24"/>
          <w:lang w:val="hr-HR" w:eastAsia="en-US"/>
        </w:rPr>
        <w:t xml:space="preserve">, </w:t>
      </w:r>
      <w:r w:rsidRPr="006D5976">
        <w:rPr>
          <w:rFonts w:eastAsia="Arial"/>
          <w:color w:val="000000"/>
          <w:sz w:val="24"/>
          <w:szCs w:val="24"/>
          <w:lang w:val="hr-HR" w:eastAsia="en-US"/>
        </w:rPr>
        <w:t>zakup internetske domene i održavanje službene web stranice i</w:t>
      </w:r>
      <w:r w:rsidRPr="006D5976">
        <w:rPr>
          <w:rFonts w:eastAsia="Calibri"/>
          <w:sz w:val="24"/>
          <w:szCs w:val="24"/>
          <w:lang w:val="hr-HR" w:eastAsia="en-US"/>
        </w:rPr>
        <w:t xml:space="preserve"> usluge reprezentacije.  </w:t>
      </w:r>
    </w:p>
    <w:p w14:paraId="13CF4649" w14:textId="77777777" w:rsidR="003D4BE6" w:rsidRPr="006D5976" w:rsidRDefault="003D4BE6" w:rsidP="003D4BE6">
      <w:pPr>
        <w:jc w:val="both"/>
        <w:rPr>
          <w:rFonts w:eastAsia="Calibri"/>
          <w:color w:val="FF0000"/>
          <w:sz w:val="16"/>
          <w:szCs w:val="16"/>
          <w:lang w:val="hr-HR" w:eastAsia="en-US"/>
        </w:rPr>
      </w:pPr>
    </w:p>
    <w:p w14:paraId="11C81538" w14:textId="055F4B88" w:rsidR="003D4BE6" w:rsidRPr="006D5976" w:rsidRDefault="003D4BE6" w:rsidP="003D4BE6">
      <w:pPr>
        <w:jc w:val="both"/>
        <w:rPr>
          <w:rFonts w:eastAsia="Calibri"/>
          <w:b/>
          <w:bCs/>
          <w:i/>
          <w:iCs/>
          <w:sz w:val="24"/>
          <w:szCs w:val="24"/>
          <w:lang w:val="hr-HR" w:eastAsia="en-US"/>
        </w:rPr>
      </w:pPr>
      <w:r w:rsidRPr="006D5976">
        <w:rPr>
          <w:rFonts w:eastAsia="Calibri"/>
          <w:b/>
          <w:bCs/>
          <w:i/>
          <w:iCs/>
          <w:sz w:val="24"/>
          <w:szCs w:val="24"/>
          <w:lang w:val="hr-HR" w:eastAsia="en-US"/>
        </w:rPr>
        <w:t>Radni sastanci, stručna savjetovanja i seminari HOO,</w:t>
      </w:r>
      <w:r w:rsidR="00182327">
        <w:rPr>
          <w:rFonts w:eastAsia="Calibri"/>
          <w:b/>
          <w:bCs/>
          <w:i/>
          <w:iCs/>
          <w:sz w:val="24"/>
          <w:szCs w:val="24"/>
          <w:lang w:val="hr-HR" w:eastAsia="en-US"/>
        </w:rPr>
        <w:t xml:space="preserve"> Ministarstva turizma i sporta</w:t>
      </w:r>
    </w:p>
    <w:p w14:paraId="43E2CFBF" w14:textId="74DC6A84" w:rsidR="003D4BE6" w:rsidRPr="006D5976" w:rsidRDefault="003D4BE6" w:rsidP="003D4BE6">
      <w:pPr>
        <w:jc w:val="both"/>
        <w:rPr>
          <w:rFonts w:eastAsia="Calibri"/>
          <w:sz w:val="24"/>
          <w:szCs w:val="24"/>
          <w:lang w:val="hr-HR" w:eastAsia="en-US"/>
        </w:rPr>
      </w:pPr>
      <w:r w:rsidRPr="006D5976">
        <w:rPr>
          <w:rFonts w:eastAsia="Calibri"/>
          <w:sz w:val="24"/>
          <w:szCs w:val="24"/>
          <w:lang w:val="hr-HR" w:eastAsia="en-US"/>
        </w:rPr>
        <w:t>Tijekom godine, HOO i M</w:t>
      </w:r>
      <w:r w:rsidR="00182327">
        <w:rPr>
          <w:rFonts w:eastAsia="Calibri"/>
          <w:sz w:val="24"/>
          <w:szCs w:val="24"/>
          <w:lang w:val="hr-HR" w:eastAsia="en-US"/>
        </w:rPr>
        <w:t>inistarstva turizma i sporta</w:t>
      </w:r>
      <w:r w:rsidRPr="006D5976">
        <w:rPr>
          <w:rFonts w:eastAsia="Calibri"/>
          <w:sz w:val="24"/>
          <w:szCs w:val="24"/>
          <w:lang w:val="hr-HR" w:eastAsia="en-US"/>
        </w:rPr>
        <w:t xml:space="preserve"> planiraju održavanje redovitih radnih sastanaka za članice sportskih zajednica na kojima smo obavezni sudjelovati.</w:t>
      </w:r>
    </w:p>
    <w:p w14:paraId="6BB36553" w14:textId="77777777" w:rsidR="003900E2" w:rsidRDefault="003900E2" w:rsidP="003900E2">
      <w:pPr>
        <w:autoSpaceDE w:val="0"/>
        <w:autoSpaceDN w:val="0"/>
        <w:adjustRightInd w:val="0"/>
        <w:jc w:val="both"/>
        <w:rPr>
          <w:rFonts w:cs="Calibri"/>
          <w:color w:val="000000"/>
          <w:sz w:val="24"/>
          <w:szCs w:val="24"/>
        </w:rPr>
      </w:pPr>
    </w:p>
    <w:p w14:paraId="328D4417" w14:textId="77777777" w:rsidR="005E46DC" w:rsidRPr="00BE6089" w:rsidRDefault="005E46DC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16"/>
          <w:szCs w:val="16"/>
          <w:lang w:val="hr-HR"/>
        </w:rPr>
      </w:pPr>
    </w:p>
    <w:p w14:paraId="7079F999" w14:textId="77777777" w:rsidR="000A0780" w:rsidRPr="000A0780" w:rsidRDefault="005E46DC" w:rsidP="000A0780">
      <w:pPr>
        <w:autoSpaceDE w:val="0"/>
        <w:autoSpaceDN w:val="0"/>
        <w:adjustRightInd w:val="0"/>
        <w:jc w:val="both"/>
        <w:rPr>
          <w:rFonts w:ascii="Calibri" w:hAnsi="Calibri" w:cs="Calibri"/>
          <w:color w:val="000000"/>
          <w:sz w:val="24"/>
          <w:szCs w:val="24"/>
          <w:lang w:val="hr-HR"/>
        </w:rPr>
      </w:pPr>
      <w:r>
        <w:rPr>
          <w:rFonts w:ascii="Calibri" w:hAnsi="Calibri" w:cs="Calibri"/>
          <w:b/>
          <w:bCs/>
          <w:color w:val="000000"/>
          <w:sz w:val="24"/>
          <w:szCs w:val="24"/>
          <w:lang w:val="hr-HR"/>
        </w:rPr>
        <w:t>4</w:t>
      </w:r>
      <w:r w:rsidR="000A0780" w:rsidRPr="000A0780">
        <w:rPr>
          <w:rFonts w:ascii="Calibri" w:hAnsi="Calibri" w:cs="Calibri"/>
          <w:b/>
          <w:bCs/>
          <w:color w:val="000000"/>
          <w:sz w:val="24"/>
          <w:szCs w:val="24"/>
          <w:lang w:val="hr-HR"/>
        </w:rPr>
        <w:t xml:space="preserve">. OSTALE AKTIVNOSTI </w:t>
      </w:r>
    </w:p>
    <w:p w14:paraId="28F48E0D" w14:textId="67651C2A" w:rsidR="00842AA9" w:rsidRPr="00842AA9" w:rsidRDefault="00842AA9" w:rsidP="00842AA9">
      <w:pPr>
        <w:pStyle w:val="Default"/>
        <w:jc w:val="both"/>
      </w:pPr>
      <w:r w:rsidRPr="00842AA9">
        <w:t>Za ovo programsko područje 15. veljače 2024. godine raspisan je Javni poziv za dodatne programe u sportu od značaja za Grad Veliku Goricu u 2024. godini.</w:t>
      </w:r>
    </w:p>
    <w:p w14:paraId="48FA500E" w14:textId="7C30CD7F" w:rsidR="00842AA9" w:rsidRPr="00842AA9" w:rsidRDefault="00842AA9" w:rsidP="00842AA9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lang w:val="hr-HR" w:eastAsia="en-US"/>
        </w:rPr>
      </w:pPr>
      <w:r w:rsidRPr="00842AA9">
        <w:rPr>
          <w:rFonts w:eastAsia="Calibri"/>
          <w:sz w:val="24"/>
          <w:szCs w:val="24"/>
          <w:lang w:val="hr-HR" w:eastAsia="en-US"/>
        </w:rPr>
        <w:t>Ovdje se radi o sredstvima za koje se raspisuje javni natječaj za programe u sportu, u skladu s potpisanim Ugovorom između Grada Velika Gorica i Zajednice</w:t>
      </w:r>
      <w:r>
        <w:rPr>
          <w:rFonts w:eastAsia="Calibri"/>
          <w:sz w:val="24"/>
          <w:szCs w:val="24"/>
          <w:lang w:val="hr-HR" w:eastAsia="en-US"/>
        </w:rPr>
        <w:t>.</w:t>
      </w:r>
    </w:p>
    <w:p w14:paraId="45DDFFEE" w14:textId="77777777" w:rsidR="00842AA9" w:rsidRPr="00842AA9" w:rsidRDefault="00842AA9" w:rsidP="00842AA9">
      <w:pPr>
        <w:jc w:val="both"/>
        <w:rPr>
          <w:rFonts w:eastAsia="Calibri"/>
          <w:sz w:val="24"/>
          <w:szCs w:val="24"/>
          <w:lang w:val="hr-HR" w:eastAsia="en-US"/>
        </w:rPr>
      </w:pPr>
      <w:r w:rsidRPr="00842AA9">
        <w:rPr>
          <w:rFonts w:eastAsia="Calibri"/>
          <w:sz w:val="24"/>
          <w:szCs w:val="24"/>
          <w:lang w:val="hr-HR" w:eastAsia="en-US"/>
        </w:rPr>
        <w:t xml:space="preserve">Potporu za financiranje dodatnih programa u sportu od značaja za Grad Veliku Goricu mogu ostvariti sve sportske udruge koje su registrirane i provode sportske programe na područje Grada Velike Gorice  </w:t>
      </w:r>
    </w:p>
    <w:p w14:paraId="1EDE049E" w14:textId="068A5D3E" w:rsidR="00842AA9" w:rsidRPr="00842AA9" w:rsidRDefault="00842AA9" w:rsidP="00842AA9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hr-HR"/>
        </w:rPr>
      </w:pPr>
      <w:r w:rsidRPr="00842AA9">
        <w:rPr>
          <w:rFonts w:eastAsia="Calibri"/>
          <w:sz w:val="24"/>
          <w:szCs w:val="24"/>
          <w:lang w:val="hr-HR" w:eastAsia="en-US"/>
        </w:rPr>
        <w:t>Sredstva za ovu namjenu dodijeljena su za 37 udruga koje su se prijavile na javni poziv.</w:t>
      </w:r>
    </w:p>
    <w:p w14:paraId="0CEFADE5" w14:textId="77777777" w:rsidR="00842AA9" w:rsidRDefault="00842AA9" w:rsidP="00864F49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  <w:lang w:val="hr-HR"/>
        </w:rPr>
      </w:pPr>
    </w:p>
    <w:p w14:paraId="2D6A5352" w14:textId="51CD9CE7" w:rsidR="00864F49" w:rsidRPr="00E80E71" w:rsidRDefault="00996F22" w:rsidP="00864F49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  <w:r w:rsidRPr="00E80E71">
        <w:rPr>
          <w:sz w:val="24"/>
          <w:szCs w:val="24"/>
          <w:lang w:val="hr-HR"/>
        </w:rPr>
        <w:t>Troškovi u 202</w:t>
      </w:r>
      <w:r w:rsidR="00842AA9" w:rsidRPr="00E80E71">
        <w:rPr>
          <w:sz w:val="24"/>
          <w:szCs w:val="24"/>
          <w:lang w:val="hr-HR"/>
        </w:rPr>
        <w:t>4</w:t>
      </w:r>
      <w:r w:rsidR="00864F49" w:rsidRPr="00E80E71">
        <w:rPr>
          <w:sz w:val="24"/>
          <w:szCs w:val="24"/>
          <w:lang w:val="hr-HR"/>
        </w:rPr>
        <w:t xml:space="preserve">. godini za Program Razvoj sporta i rekreacije, a koji su izvršeni kroz Aktivnost - Zajednica športskih udruga GVG - funkcioniranje sustava športa iznosili su </w:t>
      </w:r>
      <w:r w:rsidR="00433C4C" w:rsidRPr="00E80E71">
        <w:rPr>
          <w:sz w:val="24"/>
          <w:szCs w:val="24"/>
          <w:lang w:val="hr-HR"/>
        </w:rPr>
        <w:lastRenderedPageBreak/>
        <w:t>1.</w:t>
      </w:r>
      <w:r w:rsidR="004A651E" w:rsidRPr="00E80E71">
        <w:rPr>
          <w:sz w:val="24"/>
          <w:szCs w:val="24"/>
          <w:lang w:val="hr-HR"/>
        </w:rPr>
        <w:t>023</w:t>
      </w:r>
      <w:r w:rsidRPr="00E80E71">
        <w:rPr>
          <w:sz w:val="24"/>
          <w:szCs w:val="24"/>
          <w:lang w:val="hr-HR"/>
        </w:rPr>
        <w:t>.</w:t>
      </w:r>
      <w:r w:rsidR="004A651E" w:rsidRPr="00E80E71">
        <w:rPr>
          <w:sz w:val="24"/>
          <w:szCs w:val="24"/>
          <w:lang w:val="hr-HR"/>
        </w:rPr>
        <w:t>00</w:t>
      </w:r>
      <w:r w:rsidRPr="00E80E71">
        <w:rPr>
          <w:sz w:val="24"/>
          <w:szCs w:val="24"/>
          <w:lang w:val="hr-HR"/>
        </w:rPr>
        <w:t>0,00 €</w:t>
      </w:r>
      <w:r w:rsidR="00864F49" w:rsidRPr="00E80E71">
        <w:rPr>
          <w:sz w:val="24"/>
          <w:szCs w:val="24"/>
          <w:lang w:val="hr-HR"/>
        </w:rPr>
        <w:t xml:space="preserve">, kroz Aktivnost - Športske udruge od posebnog značaja za Grad </w:t>
      </w:r>
      <w:r w:rsidR="004A651E" w:rsidRPr="00E80E71">
        <w:rPr>
          <w:sz w:val="24"/>
          <w:szCs w:val="24"/>
          <w:lang w:val="hr-HR"/>
        </w:rPr>
        <w:t>300.0</w:t>
      </w:r>
      <w:r w:rsidR="00F46E73" w:rsidRPr="00E80E71">
        <w:rPr>
          <w:sz w:val="24"/>
          <w:szCs w:val="24"/>
          <w:lang w:val="hr-HR"/>
        </w:rPr>
        <w:t>0</w:t>
      </w:r>
      <w:r w:rsidRPr="00E80E71">
        <w:rPr>
          <w:sz w:val="24"/>
          <w:szCs w:val="24"/>
          <w:lang w:val="hr-HR"/>
        </w:rPr>
        <w:t>0,00 €</w:t>
      </w:r>
      <w:r w:rsidR="00864F49" w:rsidRPr="00E80E71">
        <w:rPr>
          <w:sz w:val="24"/>
          <w:szCs w:val="24"/>
          <w:lang w:val="hr-HR"/>
        </w:rPr>
        <w:t xml:space="preserve">, za Aktivnost – Vrhunski sport iznos od </w:t>
      </w:r>
      <w:r w:rsidRPr="00E80E71">
        <w:rPr>
          <w:sz w:val="24"/>
          <w:szCs w:val="24"/>
          <w:lang w:val="hr-HR"/>
        </w:rPr>
        <w:t>2</w:t>
      </w:r>
      <w:r w:rsidR="00F46E73" w:rsidRPr="00E80E71">
        <w:rPr>
          <w:sz w:val="24"/>
          <w:szCs w:val="24"/>
          <w:lang w:val="hr-HR"/>
        </w:rPr>
        <w:t>55.000</w:t>
      </w:r>
      <w:r w:rsidRPr="00E80E71">
        <w:rPr>
          <w:sz w:val="24"/>
          <w:szCs w:val="24"/>
          <w:lang w:val="hr-HR"/>
        </w:rPr>
        <w:t>,00</w:t>
      </w:r>
      <w:r w:rsidR="00864F49" w:rsidRPr="00E80E71">
        <w:rPr>
          <w:sz w:val="24"/>
          <w:szCs w:val="24"/>
          <w:lang w:val="hr-HR"/>
        </w:rPr>
        <w:t xml:space="preserve"> </w:t>
      </w:r>
      <w:r w:rsidRPr="00E80E71">
        <w:rPr>
          <w:sz w:val="24"/>
          <w:szCs w:val="24"/>
          <w:lang w:val="hr-HR"/>
        </w:rPr>
        <w:t>€</w:t>
      </w:r>
      <w:r w:rsidR="00864F49" w:rsidRPr="00E80E71">
        <w:rPr>
          <w:sz w:val="24"/>
          <w:szCs w:val="24"/>
          <w:lang w:val="hr-HR"/>
        </w:rPr>
        <w:t>, a za Teku</w:t>
      </w:r>
      <w:r w:rsidR="00A81519" w:rsidRPr="00E80E71">
        <w:rPr>
          <w:sz w:val="24"/>
          <w:szCs w:val="24"/>
          <w:lang w:val="hr-HR"/>
        </w:rPr>
        <w:t xml:space="preserve">ći projekt – Ostale aktivnosti </w:t>
      </w:r>
      <w:r w:rsidRPr="00E80E71">
        <w:rPr>
          <w:sz w:val="24"/>
          <w:szCs w:val="24"/>
          <w:lang w:val="hr-HR"/>
        </w:rPr>
        <w:t>46.</w:t>
      </w:r>
      <w:r w:rsidR="00E80E71" w:rsidRPr="00E80E71">
        <w:rPr>
          <w:sz w:val="24"/>
          <w:szCs w:val="24"/>
          <w:lang w:val="hr-HR"/>
        </w:rPr>
        <w:t>50</w:t>
      </w:r>
      <w:r w:rsidRPr="00E80E71">
        <w:rPr>
          <w:sz w:val="24"/>
          <w:szCs w:val="24"/>
          <w:lang w:val="hr-HR"/>
        </w:rPr>
        <w:t>0</w:t>
      </w:r>
      <w:r w:rsidR="00864F49" w:rsidRPr="00E80E71">
        <w:rPr>
          <w:sz w:val="24"/>
          <w:szCs w:val="24"/>
          <w:lang w:val="hr-HR"/>
        </w:rPr>
        <w:t xml:space="preserve">,00 </w:t>
      </w:r>
      <w:r w:rsidRPr="00E80E71">
        <w:rPr>
          <w:sz w:val="24"/>
          <w:szCs w:val="24"/>
          <w:lang w:val="hr-HR"/>
        </w:rPr>
        <w:t>€</w:t>
      </w:r>
      <w:r w:rsidR="00864F49" w:rsidRPr="00E80E71">
        <w:rPr>
          <w:sz w:val="24"/>
          <w:szCs w:val="24"/>
          <w:lang w:val="hr-HR"/>
        </w:rPr>
        <w:t xml:space="preserve">. </w:t>
      </w:r>
    </w:p>
    <w:p w14:paraId="405AF545" w14:textId="77777777" w:rsidR="00A241F3" w:rsidRDefault="00A241F3">
      <w:pPr>
        <w:pStyle w:val="Tijeloteksta"/>
        <w:rPr>
          <w:iCs/>
          <w:sz w:val="16"/>
          <w:szCs w:val="16"/>
        </w:rPr>
      </w:pPr>
    </w:p>
    <w:p w14:paraId="71A29480" w14:textId="77777777" w:rsidR="00BE6089" w:rsidRPr="00ED7DB4" w:rsidRDefault="00BE6089">
      <w:pPr>
        <w:pStyle w:val="Tijeloteksta"/>
        <w:rPr>
          <w:iCs/>
          <w:sz w:val="16"/>
          <w:szCs w:val="16"/>
        </w:rPr>
      </w:pPr>
    </w:p>
    <w:p w14:paraId="7C801E45" w14:textId="77777777" w:rsidR="00AE46C9" w:rsidRPr="004C5E49" w:rsidRDefault="000B28B4" w:rsidP="00AE46C9">
      <w:pPr>
        <w:pStyle w:val="Naslov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proofErr w:type="spellStart"/>
      <w:r>
        <w:rPr>
          <w:i/>
          <w:sz w:val="28"/>
          <w:szCs w:val="28"/>
        </w:rPr>
        <w:t>Parasportski</w:t>
      </w:r>
      <w:proofErr w:type="spellEnd"/>
      <w:r>
        <w:rPr>
          <w:i/>
          <w:sz w:val="28"/>
          <w:szCs w:val="28"/>
        </w:rPr>
        <w:t xml:space="preserve"> </w:t>
      </w:r>
      <w:r w:rsidR="00AE46C9" w:rsidRPr="004C5E49">
        <w:rPr>
          <w:i/>
          <w:sz w:val="28"/>
          <w:szCs w:val="28"/>
        </w:rPr>
        <w:t xml:space="preserve">savez </w:t>
      </w:r>
      <w:r>
        <w:rPr>
          <w:i/>
          <w:sz w:val="28"/>
          <w:szCs w:val="28"/>
        </w:rPr>
        <w:t>Grada</w:t>
      </w:r>
      <w:r w:rsidR="00AE46C9" w:rsidRPr="004C5E49">
        <w:rPr>
          <w:i/>
          <w:sz w:val="28"/>
          <w:szCs w:val="28"/>
        </w:rPr>
        <w:t xml:space="preserve"> Velike Gorice</w:t>
      </w:r>
    </w:p>
    <w:p w14:paraId="5A1644D6" w14:textId="77777777" w:rsidR="00AE46C9" w:rsidRPr="004C5E49" w:rsidRDefault="00AE46C9" w:rsidP="00AE46C9">
      <w:pPr>
        <w:pStyle w:val="Tijeloteksta"/>
        <w:rPr>
          <w:szCs w:val="24"/>
        </w:rPr>
      </w:pPr>
      <w:r w:rsidRPr="004C5E49">
        <w:rPr>
          <w:sz w:val="32"/>
        </w:rPr>
        <w:t xml:space="preserve">          </w:t>
      </w:r>
    </w:p>
    <w:p w14:paraId="71F331BC" w14:textId="22822FD2" w:rsidR="00491CD0" w:rsidRPr="00491CD0" w:rsidRDefault="00491CD0" w:rsidP="00491CD0">
      <w:pPr>
        <w:jc w:val="both"/>
        <w:rPr>
          <w:sz w:val="24"/>
          <w:szCs w:val="24"/>
          <w:lang w:val="hr-HR"/>
        </w:rPr>
      </w:pPr>
      <w:r w:rsidRPr="00491CD0">
        <w:rPr>
          <w:sz w:val="24"/>
          <w:szCs w:val="24"/>
          <w:lang w:val="hr-HR"/>
        </w:rPr>
        <w:t xml:space="preserve">U 2024. godini </w:t>
      </w:r>
      <w:proofErr w:type="spellStart"/>
      <w:r w:rsidRPr="00491CD0">
        <w:rPr>
          <w:sz w:val="24"/>
          <w:szCs w:val="24"/>
          <w:lang w:val="hr-HR"/>
        </w:rPr>
        <w:t>Parasportski</w:t>
      </w:r>
      <w:proofErr w:type="spellEnd"/>
      <w:r w:rsidRPr="00491CD0">
        <w:rPr>
          <w:sz w:val="24"/>
          <w:szCs w:val="24"/>
          <w:lang w:val="hr-HR"/>
        </w:rPr>
        <w:t xml:space="preserve"> savez </w:t>
      </w:r>
      <w:r>
        <w:rPr>
          <w:sz w:val="24"/>
          <w:szCs w:val="24"/>
          <w:lang w:val="hr-HR"/>
        </w:rPr>
        <w:t xml:space="preserve">Grada Velike Gorice </w:t>
      </w:r>
      <w:r w:rsidRPr="00491CD0">
        <w:rPr>
          <w:sz w:val="24"/>
          <w:szCs w:val="24"/>
          <w:lang w:val="hr-HR"/>
        </w:rPr>
        <w:t>sudjelovao je na nizu sportskih manifestacija i natjecanja te je postignut niz vrhunskih rezultata na državno</w:t>
      </w:r>
      <w:r w:rsidR="007E07B7">
        <w:rPr>
          <w:sz w:val="24"/>
          <w:szCs w:val="24"/>
          <w:lang w:val="hr-HR"/>
        </w:rPr>
        <w:t>j</w:t>
      </w:r>
      <w:r w:rsidRPr="00491CD0">
        <w:rPr>
          <w:sz w:val="24"/>
          <w:szCs w:val="24"/>
          <w:lang w:val="hr-HR"/>
        </w:rPr>
        <w:t xml:space="preserve"> </w:t>
      </w:r>
      <w:r w:rsidR="007E07B7">
        <w:rPr>
          <w:sz w:val="24"/>
          <w:szCs w:val="24"/>
          <w:lang w:val="hr-HR"/>
        </w:rPr>
        <w:t xml:space="preserve">i </w:t>
      </w:r>
      <w:r w:rsidRPr="00491CD0">
        <w:rPr>
          <w:sz w:val="24"/>
          <w:szCs w:val="24"/>
          <w:lang w:val="hr-HR"/>
        </w:rPr>
        <w:t>međunarodno</w:t>
      </w:r>
      <w:r w:rsidR="007E07B7">
        <w:rPr>
          <w:sz w:val="24"/>
          <w:szCs w:val="24"/>
          <w:lang w:val="hr-HR"/>
        </w:rPr>
        <w:t>j</w:t>
      </w:r>
      <w:r w:rsidRPr="00491CD0">
        <w:rPr>
          <w:sz w:val="24"/>
          <w:szCs w:val="24"/>
          <w:lang w:val="hr-HR"/>
        </w:rPr>
        <w:t xml:space="preserve"> </w:t>
      </w:r>
      <w:r w:rsidR="007E07B7">
        <w:rPr>
          <w:sz w:val="24"/>
          <w:szCs w:val="24"/>
          <w:lang w:val="hr-HR"/>
        </w:rPr>
        <w:t>razini</w:t>
      </w:r>
      <w:r w:rsidRPr="00491CD0">
        <w:rPr>
          <w:sz w:val="24"/>
          <w:szCs w:val="24"/>
          <w:lang w:val="hr-HR"/>
        </w:rPr>
        <w:t>. 2 sportaša</w:t>
      </w:r>
      <w:r>
        <w:rPr>
          <w:sz w:val="24"/>
          <w:szCs w:val="24"/>
          <w:lang w:val="hr-HR"/>
        </w:rPr>
        <w:t xml:space="preserve"> (</w:t>
      </w:r>
      <w:r w:rsidRPr="00491CD0">
        <w:rPr>
          <w:sz w:val="24"/>
          <w:szCs w:val="24"/>
          <w:lang w:val="hr-HR"/>
        </w:rPr>
        <w:t>Mirjana Lučić</w:t>
      </w:r>
      <w:r>
        <w:rPr>
          <w:sz w:val="24"/>
          <w:szCs w:val="24"/>
          <w:lang w:val="hr-HR"/>
        </w:rPr>
        <w:t>,</w:t>
      </w:r>
      <w:r w:rsidRPr="00491CD0">
        <w:rPr>
          <w:sz w:val="24"/>
          <w:szCs w:val="24"/>
          <w:lang w:val="hr-HR"/>
        </w:rPr>
        <w:t xml:space="preserve"> 5. mjesto</w:t>
      </w:r>
      <w:r>
        <w:rPr>
          <w:sz w:val="24"/>
          <w:szCs w:val="24"/>
          <w:lang w:val="hr-HR"/>
        </w:rPr>
        <w:t xml:space="preserve"> i </w:t>
      </w:r>
      <w:r w:rsidRPr="00491CD0">
        <w:rPr>
          <w:sz w:val="24"/>
          <w:szCs w:val="24"/>
          <w:lang w:val="hr-HR"/>
        </w:rPr>
        <w:t>Velimir Šandor</w:t>
      </w:r>
      <w:r>
        <w:rPr>
          <w:sz w:val="24"/>
          <w:szCs w:val="24"/>
          <w:lang w:val="hr-HR"/>
        </w:rPr>
        <w:t xml:space="preserve">, </w:t>
      </w:r>
      <w:r w:rsidRPr="00491CD0">
        <w:rPr>
          <w:sz w:val="24"/>
          <w:szCs w:val="24"/>
          <w:lang w:val="hr-HR"/>
        </w:rPr>
        <w:t>4. mjesto</w:t>
      </w:r>
      <w:r>
        <w:rPr>
          <w:sz w:val="24"/>
          <w:szCs w:val="24"/>
          <w:lang w:val="hr-HR"/>
        </w:rPr>
        <w:t>)</w:t>
      </w:r>
      <w:r w:rsidRPr="00491CD0">
        <w:rPr>
          <w:sz w:val="24"/>
          <w:szCs w:val="24"/>
          <w:lang w:val="hr-HR"/>
        </w:rPr>
        <w:t xml:space="preserve"> su nastupila na </w:t>
      </w:r>
      <w:proofErr w:type="spellStart"/>
      <w:r w:rsidRPr="00491CD0">
        <w:rPr>
          <w:sz w:val="24"/>
          <w:szCs w:val="24"/>
          <w:lang w:val="hr-HR"/>
        </w:rPr>
        <w:t>Paraolimpijskim</w:t>
      </w:r>
      <w:proofErr w:type="spellEnd"/>
      <w:r w:rsidRPr="00491CD0">
        <w:rPr>
          <w:sz w:val="24"/>
          <w:szCs w:val="24"/>
          <w:lang w:val="hr-HR"/>
        </w:rPr>
        <w:t xml:space="preserve"> igrama u Parizu</w:t>
      </w:r>
      <w:r>
        <w:rPr>
          <w:sz w:val="24"/>
          <w:szCs w:val="24"/>
          <w:lang w:val="hr-HR"/>
        </w:rPr>
        <w:t>.</w:t>
      </w:r>
    </w:p>
    <w:p w14:paraId="16A89982" w14:textId="1ABFE0FB" w:rsidR="00491CD0" w:rsidRPr="00491CD0" w:rsidRDefault="00491CD0" w:rsidP="00491CD0">
      <w:pPr>
        <w:jc w:val="both"/>
        <w:rPr>
          <w:sz w:val="24"/>
          <w:szCs w:val="24"/>
        </w:rPr>
      </w:pPr>
      <w:r w:rsidRPr="00491CD0">
        <w:rPr>
          <w:sz w:val="24"/>
          <w:szCs w:val="24"/>
          <w:lang w:val="hr-HR"/>
        </w:rPr>
        <w:t>Tijekom 2024. godine PSS GVG je imao 2 zaposlene osobe te 16 volontera, a ga čini 6 udruga članica s ukupno 162 sportaša s raznim invaliditetom. Članice su:</w:t>
      </w:r>
    </w:p>
    <w:p w14:paraId="5D15D3A9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proofErr w:type="spellStart"/>
      <w:r w:rsidRPr="00491CD0">
        <w:rPr>
          <w:szCs w:val="24"/>
          <w:lang w:val="hr-HR"/>
        </w:rPr>
        <w:t>Paraatletski</w:t>
      </w:r>
      <w:proofErr w:type="spellEnd"/>
      <w:r w:rsidRPr="00491CD0">
        <w:rPr>
          <w:szCs w:val="24"/>
          <w:lang w:val="hr-HR"/>
        </w:rPr>
        <w:t xml:space="preserve"> klub „Uspon“</w:t>
      </w:r>
    </w:p>
    <w:p w14:paraId="2965E685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proofErr w:type="spellStart"/>
      <w:r w:rsidRPr="00491CD0">
        <w:rPr>
          <w:szCs w:val="24"/>
          <w:lang w:val="hr-HR"/>
        </w:rPr>
        <w:t>Paraplivački</w:t>
      </w:r>
      <w:proofErr w:type="spellEnd"/>
      <w:r w:rsidRPr="00491CD0">
        <w:rPr>
          <w:szCs w:val="24"/>
          <w:lang w:val="hr-HR"/>
        </w:rPr>
        <w:t xml:space="preserve"> klub „</w:t>
      </w:r>
      <w:proofErr w:type="spellStart"/>
      <w:r w:rsidRPr="00491CD0">
        <w:rPr>
          <w:szCs w:val="24"/>
          <w:lang w:val="hr-HR"/>
        </w:rPr>
        <w:t>Kai</w:t>
      </w:r>
      <w:proofErr w:type="spellEnd"/>
      <w:r w:rsidRPr="00491CD0">
        <w:rPr>
          <w:szCs w:val="24"/>
          <w:lang w:val="hr-HR"/>
        </w:rPr>
        <w:t>“</w:t>
      </w:r>
    </w:p>
    <w:p w14:paraId="454933EA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r w:rsidRPr="00491CD0">
        <w:rPr>
          <w:szCs w:val="24"/>
          <w:lang w:val="hr-HR"/>
        </w:rPr>
        <w:t>Judo klub osoba s invaliditetom „Fuji“</w:t>
      </w:r>
    </w:p>
    <w:p w14:paraId="2459694F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r w:rsidRPr="00491CD0">
        <w:rPr>
          <w:szCs w:val="24"/>
          <w:lang w:val="hr-HR"/>
        </w:rPr>
        <w:t xml:space="preserve">Klub </w:t>
      </w:r>
      <w:proofErr w:type="spellStart"/>
      <w:r w:rsidRPr="00491CD0">
        <w:rPr>
          <w:szCs w:val="24"/>
          <w:lang w:val="hr-HR"/>
        </w:rPr>
        <w:t>paraviseće</w:t>
      </w:r>
      <w:proofErr w:type="spellEnd"/>
      <w:r w:rsidRPr="00491CD0">
        <w:rPr>
          <w:szCs w:val="24"/>
          <w:lang w:val="hr-HR"/>
        </w:rPr>
        <w:t xml:space="preserve"> kuglane „Uspon“</w:t>
      </w:r>
    </w:p>
    <w:p w14:paraId="1529B240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proofErr w:type="spellStart"/>
      <w:r w:rsidRPr="00491CD0">
        <w:rPr>
          <w:szCs w:val="24"/>
          <w:lang w:val="hr-HR"/>
        </w:rPr>
        <w:t>Parastolnoteniski</w:t>
      </w:r>
      <w:proofErr w:type="spellEnd"/>
      <w:r w:rsidRPr="00491CD0">
        <w:rPr>
          <w:szCs w:val="24"/>
          <w:lang w:val="hr-HR"/>
        </w:rPr>
        <w:t xml:space="preserve"> klub Uspon</w:t>
      </w:r>
    </w:p>
    <w:p w14:paraId="7BA7FDB7" w14:textId="77777777" w:rsidR="00491CD0" w:rsidRPr="00491CD0" w:rsidRDefault="00491CD0" w:rsidP="00491CD0">
      <w:pPr>
        <w:pStyle w:val="Uvuenotijeloteksta"/>
        <w:numPr>
          <w:ilvl w:val="0"/>
          <w:numId w:val="21"/>
        </w:numPr>
        <w:jc w:val="both"/>
        <w:rPr>
          <w:szCs w:val="24"/>
          <w:lang w:val="hr-HR"/>
        </w:rPr>
      </w:pPr>
      <w:proofErr w:type="spellStart"/>
      <w:r w:rsidRPr="00491CD0">
        <w:rPr>
          <w:szCs w:val="24"/>
          <w:lang w:val="hr-HR"/>
        </w:rPr>
        <w:t>Paraboćarski</w:t>
      </w:r>
      <w:proofErr w:type="spellEnd"/>
      <w:r w:rsidRPr="00491CD0">
        <w:rPr>
          <w:szCs w:val="24"/>
          <w:lang w:val="hr-HR"/>
        </w:rPr>
        <w:t xml:space="preserve"> klub „Marijan </w:t>
      </w:r>
      <w:proofErr w:type="spellStart"/>
      <w:r w:rsidRPr="00491CD0">
        <w:rPr>
          <w:szCs w:val="24"/>
          <w:lang w:val="hr-HR"/>
        </w:rPr>
        <w:t>Dobrinčić</w:t>
      </w:r>
      <w:proofErr w:type="spellEnd"/>
      <w:r w:rsidRPr="00491CD0">
        <w:rPr>
          <w:szCs w:val="24"/>
          <w:lang w:val="hr-HR"/>
        </w:rPr>
        <w:t>“</w:t>
      </w:r>
    </w:p>
    <w:p w14:paraId="76FE72CF" w14:textId="77777777" w:rsidR="00843137" w:rsidRDefault="00843137" w:rsidP="00491CD0">
      <w:pPr>
        <w:pStyle w:val="Uvuenotijeloteksta"/>
        <w:ind w:left="0"/>
        <w:jc w:val="both"/>
        <w:rPr>
          <w:szCs w:val="24"/>
          <w:lang w:val="hr-HR"/>
        </w:rPr>
      </w:pPr>
    </w:p>
    <w:p w14:paraId="1A876EF4" w14:textId="77777777" w:rsidR="00B82C3B" w:rsidRPr="00A90C4E" w:rsidRDefault="00B82C3B" w:rsidP="00491CD0">
      <w:pPr>
        <w:pStyle w:val="Uvuenotijeloteksta"/>
        <w:ind w:left="0"/>
        <w:jc w:val="both"/>
        <w:rPr>
          <w:szCs w:val="24"/>
          <w:lang w:val="hr-HR"/>
        </w:rPr>
      </w:pPr>
      <w:proofErr w:type="spellStart"/>
      <w:r w:rsidRPr="00B82C3B">
        <w:rPr>
          <w:b/>
          <w:szCs w:val="24"/>
          <w:lang w:val="hr-HR"/>
        </w:rPr>
        <w:t>Paraatletski</w:t>
      </w:r>
      <w:proofErr w:type="spellEnd"/>
      <w:r w:rsidRPr="00B82C3B">
        <w:rPr>
          <w:b/>
          <w:szCs w:val="24"/>
          <w:lang w:val="hr-HR"/>
        </w:rPr>
        <w:t xml:space="preserve"> klub „Uspon</w:t>
      </w:r>
      <w:r>
        <w:rPr>
          <w:szCs w:val="24"/>
          <w:lang w:val="hr-HR"/>
        </w:rPr>
        <w:t>“</w:t>
      </w:r>
    </w:p>
    <w:p w14:paraId="58B854F1" w14:textId="17BDD96D" w:rsidR="00B82C3B" w:rsidRDefault="00B82C3B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>Članovi kluba su u 202</w:t>
      </w:r>
      <w:r w:rsidR="00195128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godini nastupili na </w:t>
      </w:r>
      <w:r w:rsidR="00195128">
        <w:rPr>
          <w:szCs w:val="24"/>
          <w:lang w:val="hr-HR"/>
        </w:rPr>
        <w:t>više državnih i međunarodnih</w:t>
      </w:r>
      <w:r>
        <w:rPr>
          <w:szCs w:val="24"/>
          <w:lang w:val="hr-HR"/>
        </w:rPr>
        <w:t xml:space="preserve"> natjecanja od kojih su najvažniji nastupi na </w:t>
      </w:r>
      <w:proofErr w:type="spellStart"/>
      <w:r w:rsidR="00195128">
        <w:rPr>
          <w:szCs w:val="24"/>
          <w:lang w:val="hr-HR"/>
        </w:rPr>
        <w:t>Paraolimpijskim</w:t>
      </w:r>
      <w:proofErr w:type="spellEnd"/>
      <w:r w:rsidR="00195128">
        <w:rPr>
          <w:szCs w:val="24"/>
          <w:lang w:val="hr-HR"/>
        </w:rPr>
        <w:t xml:space="preserve"> igrama, Svjetskom prvenstvu, WPA Grand prix-ovima</w:t>
      </w:r>
      <w:r>
        <w:rPr>
          <w:szCs w:val="24"/>
          <w:lang w:val="hr-HR"/>
        </w:rPr>
        <w:t>, državnim natjecanjima</w:t>
      </w:r>
      <w:r w:rsidR="00195128">
        <w:rPr>
          <w:szCs w:val="24"/>
          <w:lang w:val="hr-HR"/>
        </w:rPr>
        <w:t xml:space="preserve"> u dvorani i na otvorenom</w:t>
      </w:r>
      <w:r>
        <w:rPr>
          <w:szCs w:val="24"/>
          <w:lang w:val="hr-HR"/>
        </w:rPr>
        <w:t xml:space="preserve"> i Hrvatskoj </w:t>
      </w:r>
      <w:proofErr w:type="spellStart"/>
      <w:r>
        <w:rPr>
          <w:szCs w:val="24"/>
          <w:lang w:val="hr-HR"/>
        </w:rPr>
        <w:t>paraatletskoj</w:t>
      </w:r>
      <w:proofErr w:type="spellEnd"/>
      <w:r>
        <w:rPr>
          <w:szCs w:val="24"/>
          <w:lang w:val="hr-HR"/>
        </w:rPr>
        <w:t xml:space="preserve"> ligi. Sudjelovanjem, ali i brojnim nagradama </w:t>
      </w:r>
      <w:r w:rsidR="00A90C4E">
        <w:rPr>
          <w:szCs w:val="24"/>
          <w:lang w:val="hr-HR"/>
        </w:rPr>
        <w:t xml:space="preserve">i medaljama </w:t>
      </w:r>
      <w:r>
        <w:rPr>
          <w:szCs w:val="24"/>
          <w:lang w:val="hr-HR"/>
        </w:rPr>
        <w:t xml:space="preserve">koje su </w:t>
      </w:r>
      <w:proofErr w:type="spellStart"/>
      <w:r>
        <w:rPr>
          <w:szCs w:val="24"/>
          <w:lang w:val="hr-HR"/>
        </w:rPr>
        <w:t>parasportaši</w:t>
      </w:r>
      <w:proofErr w:type="spellEnd"/>
      <w:r>
        <w:rPr>
          <w:szCs w:val="24"/>
          <w:lang w:val="hr-HR"/>
        </w:rPr>
        <w:t xml:space="preserve"> Uspona na tim natjecanjima osvajali, potvrđen je dobar i uspješan rad kluba</w:t>
      </w:r>
      <w:r w:rsidR="00A90C4E">
        <w:rPr>
          <w:szCs w:val="24"/>
          <w:lang w:val="hr-HR"/>
        </w:rPr>
        <w:t xml:space="preserve"> iz prethodnih godina. Osim seniora u rad kluba su aktivno uključeni i juniori, koji su svoj sudjelovanjem značajno pridonijeli dobrim rezultatima.</w:t>
      </w:r>
    </w:p>
    <w:p w14:paraId="329F7446" w14:textId="77777777" w:rsidR="00A90C4E" w:rsidRPr="0053341A" w:rsidRDefault="00A90C4E" w:rsidP="00491CD0">
      <w:pPr>
        <w:pStyle w:val="Uvuenotijeloteksta"/>
        <w:ind w:left="0"/>
        <w:jc w:val="both"/>
        <w:rPr>
          <w:sz w:val="12"/>
          <w:szCs w:val="12"/>
          <w:lang w:val="hr-HR"/>
        </w:rPr>
      </w:pPr>
    </w:p>
    <w:p w14:paraId="2A3C694A" w14:textId="77777777" w:rsidR="00A90C4E" w:rsidRPr="00A90C4E" w:rsidRDefault="00A90C4E" w:rsidP="00491CD0">
      <w:pPr>
        <w:pStyle w:val="Uvuenotijeloteksta"/>
        <w:ind w:left="0"/>
        <w:jc w:val="both"/>
        <w:rPr>
          <w:b/>
          <w:szCs w:val="24"/>
          <w:lang w:val="hr-HR"/>
        </w:rPr>
      </w:pPr>
      <w:proofErr w:type="spellStart"/>
      <w:r w:rsidRPr="00A90C4E">
        <w:rPr>
          <w:b/>
          <w:szCs w:val="24"/>
          <w:lang w:val="hr-HR"/>
        </w:rPr>
        <w:t>Paraplivački</w:t>
      </w:r>
      <w:proofErr w:type="spellEnd"/>
      <w:r w:rsidRPr="00A90C4E">
        <w:rPr>
          <w:b/>
          <w:szCs w:val="24"/>
          <w:lang w:val="hr-HR"/>
        </w:rPr>
        <w:t xml:space="preserve"> klub „</w:t>
      </w:r>
      <w:proofErr w:type="spellStart"/>
      <w:r w:rsidRPr="00A90C4E">
        <w:rPr>
          <w:b/>
          <w:szCs w:val="24"/>
          <w:lang w:val="hr-HR"/>
        </w:rPr>
        <w:t>Kai</w:t>
      </w:r>
      <w:proofErr w:type="spellEnd"/>
      <w:r w:rsidRPr="00A90C4E">
        <w:rPr>
          <w:b/>
          <w:szCs w:val="24"/>
          <w:lang w:val="hr-HR"/>
        </w:rPr>
        <w:t>“</w:t>
      </w:r>
    </w:p>
    <w:p w14:paraId="6A9FF6C6" w14:textId="53E262AD" w:rsidR="00A90C4E" w:rsidRDefault="00A90C4E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U klub </w:t>
      </w:r>
      <w:r w:rsidR="00195128">
        <w:rPr>
          <w:szCs w:val="24"/>
          <w:lang w:val="hr-HR"/>
        </w:rPr>
        <w:t>su</w:t>
      </w:r>
      <w:r>
        <w:rPr>
          <w:szCs w:val="24"/>
          <w:lang w:val="hr-HR"/>
        </w:rPr>
        <w:t xml:space="preserve"> u 202</w:t>
      </w:r>
      <w:r w:rsidR="00195128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godini </w:t>
      </w:r>
      <w:r w:rsidR="00195128">
        <w:rPr>
          <w:szCs w:val="24"/>
          <w:lang w:val="hr-HR"/>
        </w:rPr>
        <w:t xml:space="preserve">bila </w:t>
      </w:r>
      <w:r>
        <w:rPr>
          <w:szCs w:val="24"/>
          <w:lang w:val="hr-HR"/>
        </w:rPr>
        <w:t>uključena 23 sportaša, od čega veliki broj djece i mladih s raznim teškoćama. Treninzi se održavaju na Gradskom bazenu, a vode ih zaposleni treneri i volonter. Provodili su školu plivanja, rekreacijske treninge te plivačke treninge.</w:t>
      </w:r>
    </w:p>
    <w:p w14:paraId="15CB014B" w14:textId="77777777" w:rsidR="00A90C4E" w:rsidRPr="0053341A" w:rsidRDefault="00A90C4E" w:rsidP="00491CD0">
      <w:pPr>
        <w:pStyle w:val="Uvuenotijeloteksta"/>
        <w:ind w:left="0"/>
        <w:jc w:val="both"/>
        <w:rPr>
          <w:sz w:val="12"/>
          <w:szCs w:val="12"/>
          <w:lang w:val="hr-HR"/>
        </w:rPr>
      </w:pPr>
    </w:p>
    <w:p w14:paraId="27FD5B49" w14:textId="77777777" w:rsidR="00A90C4E" w:rsidRPr="00A90C4E" w:rsidRDefault="00A90C4E" w:rsidP="00491CD0">
      <w:pPr>
        <w:pStyle w:val="Uvuenotijeloteksta"/>
        <w:ind w:left="0"/>
        <w:jc w:val="both"/>
        <w:rPr>
          <w:b/>
          <w:szCs w:val="24"/>
          <w:lang w:val="hr-HR"/>
        </w:rPr>
      </w:pPr>
      <w:r w:rsidRPr="00A90C4E">
        <w:rPr>
          <w:b/>
          <w:szCs w:val="24"/>
          <w:lang w:val="hr-HR"/>
        </w:rPr>
        <w:t xml:space="preserve">Judo klub </w:t>
      </w:r>
      <w:r w:rsidR="004B05FF">
        <w:rPr>
          <w:b/>
          <w:szCs w:val="24"/>
          <w:lang w:val="hr-HR"/>
        </w:rPr>
        <w:t xml:space="preserve">osoba s invaliditetom </w:t>
      </w:r>
      <w:r w:rsidRPr="00A90C4E">
        <w:rPr>
          <w:b/>
          <w:szCs w:val="24"/>
          <w:lang w:val="hr-HR"/>
        </w:rPr>
        <w:t>„Fuji“</w:t>
      </w:r>
    </w:p>
    <w:p w14:paraId="3DA3CC79" w14:textId="2A0E6BB7" w:rsidR="00A90C4E" w:rsidRDefault="00A90C4E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Klub </w:t>
      </w:r>
      <w:r w:rsidR="004B05FF">
        <w:rPr>
          <w:szCs w:val="24"/>
          <w:lang w:val="hr-HR"/>
        </w:rPr>
        <w:t>je u 202</w:t>
      </w:r>
      <w:r w:rsidR="00195128">
        <w:rPr>
          <w:szCs w:val="24"/>
          <w:lang w:val="hr-HR"/>
        </w:rPr>
        <w:t>4</w:t>
      </w:r>
      <w:r w:rsidR="004B05FF">
        <w:rPr>
          <w:szCs w:val="24"/>
          <w:lang w:val="hr-HR"/>
        </w:rPr>
        <w:t xml:space="preserve">. godini brojio </w:t>
      </w:r>
      <w:r w:rsidR="00195128">
        <w:rPr>
          <w:szCs w:val="24"/>
          <w:lang w:val="hr-HR"/>
        </w:rPr>
        <w:t>preko 50</w:t>
      </w:r>
      <w:r w:rsidR="004B05FF">
        <w:rPr>
          <w:szCs w:val="24"/>
          <w:lang w:val="hr-HR"/>
        </w:rPr>
        <w:t xml:space="preserve"> aktivn</w:t>
      </w:r>
      <w:r w:rsidR="00195128">
        <w:rPr>
          <w:szCs w:val="24"/>
          <w:lang w:val="hr-HR"/>
        </w:rPr>
        <w:t>ih</w:t>
      </w:r>
      <w:r w:rsidR="004B05FF">
        <w:rPr>
          <w:szCs w:val="24"/>
          <w:lang w:val="hr-HR"/>
        </w:rPr>
        <w:t xml:space="preserve"> član</w:t>
      </w:r>
      <w:r w:rsidR="00195128">
        <w:rPr>
          <w:szCs w:val="24"/>
          <w:lang w:val="hr-HR"/>
        </w:rPr>
        <w:t>ova</w:t>
      </w:r>
      <w:r w:rsidR="004B05FF">
        <w:rPr>
          <w:szCs w:val="24"/>
          <w:lang w:val="hr-HR"/>
        </w:rPr>
        <w:t xml:space="preserve"> koji su uključeni u grupne i individualne treninge. </w:t>
      </w:r>
      <w:r w:rsidR="00195128">
        <w:rPr>
          <w:szCs w:val="24"/>
          <w:lang w:val="hr-HR"/>
        </w:rPr>
        <w:t xml:space="preserve">Kroz višegodišnji rad u klubu, članovi su sudjelovali na brojnim državnim i međunarodnim natjecanjima i smotrama. Klub je uključen u više projekata koji za cilj imaju osnaživanje kapaciteta članova te promicanje </w:t>
      </w:r>
      <w:proofErr w:type="spellStart"/>
      <w:r w:rsidR="00195128">
        <w:rPr>
          <w:szCs w:val="24"/>
          <w:lang w:val="hr-HR"/>
        </w:rPr>
        <w:t>inkluzivnosti</w:t>
      </w:r>
      <w:proofErr w:type="spellEnd"/>
      <w:r w:rsidR="00195128">
        <w:rPr>
          <w:szCs w:val="24"/>
          <w:lang w:val="hr-HR"/>
        </w:rPr>
        <w:t xml:space="preserve"> osoba s invaliditetom, a naročito djece.</w:t>
      </w:r>
    </w:p>
    <w:p w14:paraId="4FE80656" w14:textId="77777777" w:rsidR="004B05FF" w:rsidRPr="0053341A" w:rsidRDefault="004B05FF" w:rsidP="00491CD0">
      <w:pPr>
        <w:pStyle w:val="Uvuenotijeloteksta"/>
        <w:ind w:left="0"/>
        <w:jc w:val="both"/>
        <w:rPr>
          <w:sz w:val="12"/>
          <w:szCs w:val="12"/>
          <w:lang w:val="hr-HR"/>
        </w:rPr>
      </w:pPr>
    </w:p>
    <w:p w14:paraId="1347FCEB" w14:textId="77777777" w:rsidR="004B05FF" w:rsidRPr="004B05FF" w:rsidRDefault="004B05FF" w:rsidP="00491CD0">
      <w:pPr>
        <w:pStyle w:val="Uvuenotijeloteksta"/>
        <w:ind w:left="0"/>
        <w:jc w:val="both"/>
        <w:rPr>
          <w:b/>
          <w:szCs w:val="24"/>
          <w:lang w:val="hr-HR"/>
        </w:rPr>
      </w:pPr>
      <w:r w:rsidRPr="004B05FF">
        <w:rPr>
          <w:b/>
          <w:szCs w:val="24"/>
          <w:lang w:val="hr-HR"/>
        </w:rPr>
        <w:t xml:space="preserve">Klub </w:t>
      </w:r>
      <w:proofErr w:type="spellStart"/>
      <w:r w:rsidRPr="004B05FF">
        <w:rPr>
          <w:b/>
          <w:szCs w:val="24"/>
          <w:lang w:val="hr-HR"/>
        </w:rPr>
        <w:t>paraviseće</w:t>
      </w:r>
      <w:proofErr w:type="spellEnd"/>
      <w:r w:rsidRPr="004B05FF">
        <w:rPr>
          <w:b/>
          <w:szCs w:val="24"/>
          <w:lang w:val="hr-HR"/>
        </w:rPr>
        <w:t xml:space="preserve"> kuglane „Uspon“</w:t>
      </w:r>
    </w:p>
    <w:p w14:paraId="4BBE7785" w14:textId="6098632A" w:rsidR="004B05FF" w:rsidRDefault="004B05FF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 xml:space="preserve">Klub </w:t>
      </w:r>
      <w:r w:rsidR="00195128">
        <w:rPr>
          <w:szCs w:val="24"/>
          <w:lang w:val="hr-HR"/>
        </w:rPr>
        <w:t xml:space="preserve">je u 2024. godini </w:t>
      </w:r>
      <w:r>
        <w:rPr>
          <w:szCs w:val="24"/>
          <w:lang w:val="hr-HR"/>
        </w:rPr>
        <w:t>okuplja</w:t>
      </w:r>
      <w:r w:rsidR="00195128">
        <w:rPr>
          <w:szCs w:val="24"/>
          <w:lang w:val="hr-HR"/>
        </w:rPr>
        <w:t>o</w:t>
      </w:r>
      <w:r>
        <w:rPr>
          <w:szCs w:val="24"/>
          <w:lang w:val="hr-HR"/>
        </w:rPr>
        <w:t xml:space="preserve"> 15-ak članova koji su redovito nastupali u natjecanjima Hrvatske lige u organizaciji H</w:t>
      </w:r>
      <w:r w:rsidR="00195128">
        <w:rPr>
          <w:szCs w:val="24"/>
          <w:lang w:val="hr-HR"/>
        </w:rPr>
        <w:t xml:space="preserve">rvatskog </w:t>
      </w:r>
      <w:proofErr w:type="spellStart"/>
      <w:r w:rsidR="00195128">
        <w:rPr>
          <w:szCs w:val="24"/>
          <w:lang w:val="hr-HR"/>
        </w:rPr>
        <w:t>parolimpijskog</w:t>
      </w:r>
      <w:proofErr w:type="spellEnd"/>
      <w:r w:rsidR="00195128">
        <w:rPr>
          <w:szCs w:val="24"/>
          <w:lang w:val="hr-HR"/>
        </w:rPr>
        <w:t xml:space="preserve"> odbora</w:t>
      </w:r>
      <w:r>
        <w:rPr>
          <w:szCs w:val="24"/>
          <w:lang w:val="hr-HR"/>
        </w:rPr>
        <w:t>. Treninzi se održavaju u dvorani OŠ E</w:t>
      </w:r>
      <w:r w:rsidR="0053341A">
        <w:rPr>
          <w:szCs w:val="24"/>
          <w:lang w:val="hr-HR"/>
        </w:rPr>
        <w:t>ugen</w:t>
      </w:r>
      <w:r>
        <w:rPr>
          <w:szCs w:val="24"/>
          <w:lang w:val="hr-HR"/>
        </w:rPr>
        <w:t xml:space="preserve"> K</w:t>
      </w:r>
      <w:r w:rsidR="0053341A">
        <w:rPr>
          <w:szCs w:val="24"/>
          <w:lang w:val="hr-HR"/>
        </w:rPr>
        <w:t xml:space="preserve">umičić s licenciranim </w:t>
      </w:r>
      <w:r>
        <w:rPr>
          <w:szCs w:val="24"/>
          <w:lang w:val="hr-HR"/>
        </w:rPr>
        <w:t>trener</w:t>
      </w:r>
      <w:r w:rsidR="0053341A">
        <w:rPr>
          <w:szCs w:val="24"/>
          <w:lang w:val="hr-HR"/>
        </w:rPr>
        <w:t>om</w:t>
      </w:r>
      <w:r>
        <w:rPr>
          <w:szCs w:val="24"/>
          <w:lang w:val="hr-HR"/>
        </w:rPr>
        <w:t>.</w:t>
      </w:r>
    </w:p>
    <w:p w14:paraId="64FC1357" w14:textId="77777777" w:rsidR="0053341A" w:rsidRPr="0053341A" w:rsidRDefault="0053341A" w:rsidP="00491CD0">
      <w:pPr>
        <w:pStyle w:val="Uvuenotijeloteksta"/>
        <w:ind w:left="0"/>
        <w:jc w:val="both"/>
        <w:rPr>
          <w:sz w:val="12"/>
          <w:szCs w:val="12"/>
          <w:lang w:val="hr-HR"/>
        </w:rPr>
      </w:pPr>
    </w:p>
    <w:p w14:paraId="357ECB45" w14:textId="77777777" w:rsidR="005320A7" w:rsidRPr="005320A7" w:rsidRDefault="005320A7" w:rsidP="00491CD0">
      <w:pPr>
        <w:pStyle w:val="Uvuenotijeloteksta"/>
        <w:ind w:left="0"/>
        <w:jc w:val="both"/>
        <w:rPr>
          <w:b/>
          <w:szCs w:val="24"/>
          <w:lang w:val="hr-HR"/>
        </w:rPr>
      </w:pPr>
      <w:proofErr w:type="spellStart"/>
      <w:r w:rsidRPr="005320A7">
        <w:rPr>
          <w:b/>
          <w:szCs w:val="24"/>
          <w:lang w:val="hr-HR"/>
        </w:rPr>
        <w:t>Parastolnoteniski</w:t>
      </w:r>
      <w:proofErr w:type="spellEnd"/>
      <w:r w:rsidRPr="005320A7">
        <w:rPr>
          <w:b/>
          <w:szCs w:val="24"/>
          <w:lang w:val="hr-HR"/>
        </w:rPr>
        <w:t xml:space="preserve"> klub Uspon</w:t>
      </w:r>
    </w:p>
    <w:p w14:paraId="5C48E7A9" w14:textId="61DE76DA" w:rsidR="005320A7" w:rsidRDefault="005320A7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t>Tijekom cijele 202</w:t>
      </w:r>
      <w:r w:rsidR="00195128">
        <w:rPr>
          <w:szCs w:val="24"/>
          <w:lang w:val="hr-HR"/>
        </w:rPr>
        <w:t>4</w:t>
      </w:r>
      <w:r>
        <w:rPr>
          <w:szCs w:val="24"/>
          <w:lang w:val="hr-HR"/>
        </w:rPr>
        <w:t xml:space="preserve">. godine </w:t>
      </w:r>
      <w:r w:rsidR="00E50352">
        <w:rPr>
          <w:szCs w:val="24"/>
          <w:lang w:val="hr-HR"/>
        </w:rPr>
        <w:t>18</w:t>
      </w:r>
      <w:r w:rsidR="0099157D">
        <w:rPr>
          <w:szCs w:val="24"/>
          <w:lang w:val="hr-HR"/>
        </w:rPr>
        <w:t xml:space="preserve"> </w:t>
      </w:r>
      <w:r>
        <w:rPr>
          <w:szCs w:val="24"/>
          <w:lang w:val="hr-HR"/>
        </w:rPr>
        <w:t>člano</w:t>
      </w:r>
      <w:r w:rsidR="0099157D">
        <w:rPr>
          <w:szCs w:val="24"/>
          <w:lang w:val="hr-HR"/>
        </w:rPr>
        <w:t>va</w:t>
      </w:r>
      <w:r>
        <w:rPr>
          <w:szCs w:val="24"/>
          <w:lang w:val="hr-HR"/>
        </w:rPr>
        <w:t xml:space="preserve"> kluba</w:t>
      </w:r>
      <w:r w:rsidR="00195128">
        <w:rPr>
          <w:szCs w:val="24"/>
          <w:lang w:val="hr-HR"/>
        </w:rPr>
        <w:t xml:space="preserve">, </w:t>
      </w:r>
      <w:r>
        <w:rPr>
          <w:szCs w:val="24"/>
          <w:lang w:val="hr-HR"/>
        </w:rPr>
        <w:t>sudjeloval</w:t>
      </w:r>
      <w:r w:rsidR="005D3F36">
        <w:rPr>
          <w:szCs w:val="24"/>
          <w:lang w:val="hr-HR"/>
        </w:rPr>
        <w:t>o</w:t>
      </w:r>
      <w:r>
        <w:rPr>
          <w:szCs w:val="24"/>
          <w:lang w:val="hr-HR"/>
        </w:rPr>
        <w:t xml:space="preserve"> </w:t>
      </w:r>
      <w:r w:rsidR="005D3F36">
        <w:rPr>
          <w:szCs w:val="24"/>
          <w:lang w:val="hr-HR"/>
        </w:rPr>
        <w:t>je</w:t>
      </w:r>
      <w:r w:rsidR="00195128">
        <w:rPr>
          <w:szCs w:val="24"/>
          <w:lang w:val="hr-HR"/>
        </w:rPr>
        <w:t xml:space="preserve"> </w:t>
      </w:r>
      <w:r>
        <w:rPr>
          <w:szCs w:val="24"/>
          <w:lang w:val="hr-HR"/>
        </w:rPr>
        <w:t xml:space="preserve">na domaćim i međunarodnim natjecanjima od koji se naročito izdvajaju </w:t>
      </w:r>
      <w:proofErr w:type="spellStart"/>
      <w:r w:rsidR="00195128">
        <w:rPr>
          <w:szCs w:val="24"/>
          <w:lang w:val="hr-HR"/>
        </w:rPr>
        <w:t>Paraolimpijske</w:t>
      </w:r>
      <w:proofErr w:type="spellEnd"/>
      <w:r w:rsidR="00195128">
        <w:rPr>
          <w:szCs w:val="24"/>
          <w:lang w:val="hr-HR"/>
        </w:rPr>
        <w:t xml:space="preserve"> igre u Parizu, </w:t>
      </w:r>
      <w:r>
        <w:rPr>
          <w:szCs w:val="24"/>
          <w:lang w:val="hr-HR"/>
        </w:rPr>
        <w:t>ITTF turniri</w:t>
      </w:r>
      <w:r w:rsidR="00195128">
        <w:rPr>
          <w:szCs w:val="24"/>
          <w:lang w:val="hr-HR"/>
        </w:rPr>
        <w:t xml:space="preserve">, kao i Državna prvenstva i turniri </w:t>
      </w:r>
      <w:r>
        <w:rPr>
          <w:szCs w:val="24"/>
          <w:lang w:val="hr-HR"/>
        </w:rPr>
        <w:t>na kojima su ostvareni odlični rezultati te osvojene brojne medalje.</w:t>
      </w:r>
    </w:p>
    <w:p w14:paraId="73EC372D" w14:textId="77777777" w:rsidR="005320A7" w:rsidRDefault="005320A7" w:rsidP="00491CD0">
      <w:pPr>
        <w:pStyle w:val="Uvuenotijeloteksta"/>
        <w:ind w:left="0"/>
        <w:jc w:val="both"/>
        <w:rPr>
          <w:szCs w:val="24"/>
          <w:lang w:val="hr-HR"/>
        </w:rPr>
      </w:pPr>
    </w:p>
    <w:p w14:paraId="480DB20F" w14:textId="77777777" w:rsidR="005320A7" w:rsidRPr="005320A7" w:rsidRDefault="005320A7" w:rsidP="00491CD0">
      <w:pPr>
        <w:pStyle w:val="Uvuenotijeloteksta"/>
        <w:ind w:left="0"/>
        <w:jc w:val="both"/>
        <w:rPr>
          <w:b/>
          <w:szCs w:val="24"/>
          <w:lang w:val="hr-HR"/>
        </w:rPr>
      </w:pPr>
      <w:proofErr w:type="spellStart"/>
      <w:r w:rsidRPr="005320A7">
        <w:rPr>
          <w:b/>
          <w:szCs w:val="24"/>
          <w:lang w:val="hr-HR"/>
        </w:rPr>
        <w:t>Paraboćarski</w:t>
      </w:r>
      <w:proofErr w:type="spellEnd"/>
      <w:r w:rsidRPr="005320A7">
        <w:rPr>
          <w:b/>
          <w:szCs w:val="24"/>
          <w:lang w:val="hr-HR"/>
        </w:rPr>
        <w:t xml:space="preserve"> klub „Marijan </w:t>
      </w:r>
      <w:proofErr w:type="spellStart"/>
      <w:r w:rsidRPr="005320A7">
        <w:rPr>
          <w:b/>
          <w:szCs w:val="24"/>
          <w:lang w:val="hr-HR"/>
        </w:rPr>
        <w:t>Dobrinčić</w:t>
      </w:r>
      <w:proofErr w:type="spellEnd"/>
      <w:r w:rsidRPr="005320A7">
        <w:rPr>
          <w:b/>
          <w:szCs w:val="24"/>
          <w:lang w:val="hr-HR"/>
        </w:rPr>
        <w:t>“</w:t>
      </w:r>
    </w:p>
    <w:p w14:paraId="5074B4E7" w14:textId="64C735EA" w:rsidR="005320A7" w:rsidRDefault="005320A7" w:rsidP="00491CD0">
      <w:pPr>
        <w:pStyle w:val="Uvuenotijeloteksta"/>
        <w:ind w:left="0"/>
        <w:jc w:val="both"/>
        <w:rPr>
          <w:szCs w:val="24"/>
          <w:lang w:val="hr-HR"/>
        </w:rPr>
      </w:pPr>
      <w:r>
        <w:rPr>
          <w:szCs w:val="24"/>
          <w:lang w:val="hr-HR"/>
        </w:rPr>
        <w:lastRenderedPageBreak/>
        <w:t>U 202</w:t>
      </w:r>
      <w:r w:rsidR="00B62670">
        <w:rPr>
          <w:szCs w:val="24"/>
          <w:lang w:val="hr-HR"/>
        </w:rPr>
        <w:t>4</w:t>
      </w:r>
      <w:r>
        <w:rPr>
          <w:szCs w:val="24"/>
          <w:lang w:val="hr-HR"/>
        </w:rPr>
        <w:t>. godini članovi kluba</w:t>
      </w:r>
      <w:r w:rsidR="00DD5576">
        <w:rPr>
          <w:szCs w:val="24"/>
          <w:lang w:val="hr-HR"/>
        </w:rPr>
        <w:t>,</w:t>
      </w:r>
      <w:r>
        <w:rPr>
          <w:szCs w:val="24"/>
          <w:lang w:val="hr-HR"/>
        </w:rPr>
        <w:t xml:space="preserve"> </w:t>
      </w:r>
      <w:r w:rsidR="00DD5576">
        <w:rPr>
          <w:szCs w:val="24"/>
          <w:lang w:val="hr-HR"/>
        </w:rPr>
        <w:t xml:space="preserve">od kojih su neki i reprezentativci Hrvatske, </w:t>
      </w:r>
      <w:r>
        <w:rPr>
          <w:szCs w:val="24"/>
          <w:lang w:val="hr-HR"/>
        </w:rPr>
        <w:t xml:space="preserve">su sudjelovali na </w:t>
      </w:r>
      <w:r w:rsidR="00B62670">
        <w:rPr>
          <w:szCs w:val="24"/>
          <w:lang w:val="hr-HR"/>
        </w:rPr>
        <w:t xml:space="preserve">međunarodnim </w:t>
      </w:r>
      <w:r>
        <w:rPr>
          <w:szCs w:val="24"/>
          <w:lang w:val="hr-HR"/>
        </w:rPr>
        <w:t>turnirima</w:t>
      </w:r>
      <w:r w:rsidR="00B62670">
        <w:rPr>
          <w:szCs w:val="24"/>
          <w:lang w:val="hr-HR"/>
        </w:rPr>
        <w:t>, kao i turnirima</w:t>
      </w:r>
      <w:r>
        <w:rPr>
          <w:szCs w:val="24"/>
          <w:lang w:val="hr-HR"/>
        </w:rPr>
        <w:t xml:space="preserve"> Hrvatske </w:t>
      </w:r>
      <w:proofErr w:type="spellStart"/>
      <w:r>
        <w:rPr>
          <w:szCs w:val="24"/>
          <w:lang w:val="hr-HR"/>
        </w:rPr>
        <w:t>paraboćarske</w:t>
      </w:r>
      <w:proofErr w:type="spellEnd"/>
      <w:r>
        <w:rPr>
          <w:szCs w:val="24"/>
          <w:lang w:val="hr-HR"/>
        </w:rPr>
        <w:t xml:space="preserve"> lige u okviru Prvenstva Hrvatske, Kupu Hrvatske i B</w:t>
      </w:r>
      <w:r w:rsidR="00B104BC">
        <w:rPr>
          <w:szCs w:val="24"/>
          <w:lang w:val="hr-HR"/>
        </w:rPr>
        <w:t xml:space="preserve">ožićnom turniru mladih, pri čemu su ostvareni dobri rezultati te osvojene mnogobrojne medalje. </w:t>
      </w:r>
      <w:r>
        <w:rPr>
          <w:szCs w:val="24"/>
          <w:lang w:val="hr-HR"/>
        </w:rPr>
        <w:t xml:space="preserve"> </w:t>
      </w:r>
    </w:p>
    <w:p w14:paraId="5A2C6010" w14:textId="77777777" w:rsidR="00491CD0" w:rsidRDefault="00491CD0" w:rsidP="00491CD0">
      <w:pPr>
        <w:pStyle w:val="Uvuenotijeloteksta"/>
        <w:ind w:left="0"/>
        <w:jc w:val="both"/>
        <w:rPr>
          <w:szCs w:val="24"/>
          <w:lang w:val="hr-HR"/>
        </w:rPr>
      </w:pPr>
    </w:p>
    <w:p w14:paraId="57C290C5" w14:textId="01AE5FD4" w:rsidR="00491CD0" w:rsidRDefault="00B466C2" w:rsidP="00491CD0">
      <w:pPr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>U</w:t>
      </w:r>
      <w:r w:rsidR="00491CD0">
        <w:rPr>
          <w:sz w:val="24"/>
          <w:szCs w:val="24"/>
          <w:lang w:val="hr-HR"/>
        </w:rPr>
        <w:t xml:space="preserve"> 2024. godin</w:t>
      </w:r>
      <w:r>
        <w:rPr>
          <w:sz w:val="24"/>
          <w:szCs w:val="24"/>
          <w:lang w:val="hr-HR"/>
        </w:rPr>
        <w:t>i</w:t>
      </w:r>
      <w:r w:rsidR="00491CD0">
        <w:rPr>
          <w:sz w:val="24"/>
          <w:szCs w:val="24"/>
          <w:lang w:val="hr-HR"/>
        </w:rPr>
        <w:t xml:space="preserve"> nastavljena je suradnja s Hrvatskim </w:t>
      </w:r>
      <w:proofErr w:type="spellStart"/>
      <w:r w:rsidR="00491CD0">
        <w:rPr>
          <w:sz w:val="24"/>
          <w:szCs w:val="24"/>
          <w:lang w:val="hr-HR"/>
        </w:rPr>
        <w:t>paraolimpijskim</w:t>
      </w:r>
      <w:proofErr w:type="spellEnd"/>
      <w:r w:rsidR="00491CD0">
        <w:rPr>
          <w:sz w:val="24"/>
          <w:szCs w:val="24"/>
          <w:lang w:val="hr-HR"/>
        </w:rPr>
        <w:t xml:space="preserve"> odborom kroz projekt Jačanje kapaciteta članica, </w:t>
      </w:r>
      <w:r>
        <w:rPr>
          <w:sz w:val="24"/>
          <w:szCs w:val="24"/>
          <w:lang w:val="hr-HR"/>
        </w:rPr>
        <w:t>temeljem čega</w:t>
      </w:r>
      <w:r w:rsidR="00491CD0">
        <w:rPr>
          <w:sz w:val="24"/>
          <w:szCs w:val="24"/>
          <w:lang w:val="hr-HR"/>
        </w:rPr>
        <w:t xml:space="preserve"> Savez ima zaposlenu 1 trenericu i 1 voditeljicu programa sportske univerzalne škole s čime se nastavljaju i ciljevi Saveza - uključivanje što većeg broja djece s teškoćama u sportske programe. </w:t>
      </w:r>
      <w:r w:rsidR="006A784F">
        <w:rPr>
          <w:sz w:val="24"/>
          <w:szCs w:val="24"/>
          <w:lang w:val="hr-HR"/>
        </w:rPr>
        <w:t xml:space="preserve">Članice Saveza su u rujnu sudjelovale na 3. </w:t>
      </w:r>
      <w:proofErr w:type="spellStart"/>
      <w:r w:rsidR="006A784F">
        <w:rPr>
          <w:sz w:val="24"/>
          <w:szCs w:val="24"/>
          <w:lang w:val="hr-HR"/>
        </w:rPr>
        <w:t>Parasportskim</w:t>
      </w:r>
      <w:proofErr w:type="spellEnd"/>
      <w:r w:rsidR="006A784F">
        <w:rPr>
          <w:sz w:val="24"/>
          <w:szCs w:val="24"/>
          <w:lang w:val="hr-HR"/>
        </w:rPr>
        <w:t xml:space="preserve"> igrama u organizaciji HPO-a u Slavonskom Brodu.</w:t>
      </w:r>
    </w:p>
    <w:p w14:paraId="70C8A970" w14:textId="019F6CCB" w:rsidR="00491CD0" w:rsidRPr="006A784F" w:rsidRDefault="00195128" w:rsidP="00491CD0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PSS GVG je i</w:t>
      </w:r>
      <w:r w:rsidR="00491CD0">
        <w:rPr>
          <w:sz w:val="24"/>
          <w:szCs w:val="24"/>
          <w:lang w:val="hr-HR"/>
        </w:rPr>
        <w:t>zvrš</w:t>
      </w:r>
      <w:r>
        <w:rPr>
          <w:sz w:val="24"/>
          <w:szCs w:val="24"/>
          <w:lang w:val="hr-HR"/>
        </w:rPr>
        <w:t>io</w:t>
      </w:r>
      <w:r w:rsidR="00491CD0">
        <w:rPr>
          <w:sz w:val="24"/>
          <w:szCs w:val="24"/>
          <w:lang w:val="hr-HR"/>
        </w:rPr>
        <w:t xml:space="preserve"> prijav</w:t>
      </w:r>
      <w:r>
        <w:rPr>
          <w:sz w:val="24"/>
          <w:szCs w:val="24"/>
          <w:lang w:val="hr-HR"/>
        </w:rPr>
        <w:t>u</w:t>
      </w:r>
      <w:r w:rsidR="00491CD0">
        <w:rPr>
          <w:sz w:val="24"/>
          <w:szCs w:val="24"/>
          <w:lang w:val="hr-HR"/>
        </w:rPr>
        <w:t xml:space="preserve"> na “Projekt uključivanje djece s teškoćama u razvoju u sportske aktivnosti” pri Ministarstvu turizma i sporta u iznosu od 12.036,56 €, koji je dobiven i proveden u </w:t>
      </w:r>
      <w:r w:rsidR="00A80093">
        <w:rPr>
          <w:sz w:val="24"/>
          <w:szCs w:val="24"/>
          <w:lang w:val="hr-HR"/>
        </w:rPr>
        <w:t>planiranom</w:t>
      </w:r>
      <w:r w:rsidR="00491CD0">
        <w:rPr>
          <w:sz w:val="24"/>
          <w:szCs w:val="24"/>
          <w:lang w:val="hr-HR"/>
        </w:rPr>
        <w:t xml:space="preserve"> roku</w:t>
      </w:r>
      <w:r w:rsidR="006A784F">
        <w:rPr>
          <w:sz w:val="24"/>
          <w:szCs w:val="24"/>
          <w:lang w:val="hr-HR"/>
        </w:rPr>
        <w:t>, a u</w:t>
      </w:r>
      <w:r w:rsidR="00491CD0">
        <w:rPr>
          <w:sz w:val="24"/>
          <w:szCs w:val="24"/>
          <w:lang w:val="hr-HR"/>
        </w:rPr>
        <w:t xml:space="preserve"> studenom </w:t>
      </w:r>
      <w:r w:rsidR="006A784F">
        <w:rPr>
          <w:sz w:val="24"/>
          <w:szCs w:val="24"/>
          <w:lang w:val="hr-HR"/>
        </w:rPr>
        <w:t>je izvršena</w:t>
      </w:r>
      <w:r w:rsidR="00491CD0">
        <w:rPr>
          <w:sz w:val="24"/>
          <w:szCs w:val="24"/>
          <w:lang w:val="hr-HR"/>
        </w:rPr>
        <w:t xml:space="preserve"> prijav</w:t>
      </w:r>
      <w:r w:rsidR="00D37F14">
        <w:rPr>
          <w:sz w:val="24"/>
          <w:szCs w:val="24"/>
          <w:lang w:val="hr-HR"/>
        </w:rPr>
        <w:t>a</w:t>
      </w:r>
      <w:r w:rsidR="00491CD0">
        <w:rPr>
          <w:sz w:val="24"/>
          <w:szCs w:val="24"/>
          <w:lang w:val="hr-HR"/>
        </w:rPr>
        <w:t xml:space="preserve"> na novi natječaj“ Jačanje kapaciteta članica HPO-a u RH” </w:t>
      </w:r>
      <w:r w:rsidR="00871B42">
        <w:rPr>
          <w:sz w:val="24"/>
          <w:szCs w:val="24"/>
          <w:lang w:val="hr-HR"/>
        </w:rPr>
        <w:t>u kojem je prijavljeno</w:t>
      </w:r>
      <w:r w:rsidR="00491CD0">
        <w:rPr>
          <w:sz w:val="24"/>
          <w:szCs w:val="24"/>
          <w:lang w:val="hr-HR"/>
        </w:rPr>
        <w:t xml:space="preserve"> zapošljavanje 4 trenera u univerzalnoj sportskoj školi. Prijava je pozitivno ocijenj</w:t>
      </w:r>
      <w:r>
        <w:rPr>
          <w:sz w:val="24"/>
          <w:szCs w:val="24"/>
          <w:lang w:val="hr-HR"/>
        </w:rPr>
        <w:t>e</w:t>
      </w:r>
      <w:r w:rsidR="00491CD0">
        <w:rPr>
          <w:sz w:val="24"/>
          <w:szCs w:val="24"/>
          <w:lang w:val="hr-HR"/>
        </w:rPr>
        <w:t xml:space="preserve">na tako da u </w:t>
      </w:r>
      <w:r>
        <w:rPr>
          <w:sz w:val="24"/>
          <w:szCs w:val="24"/>
          <w:lang w:val="hr-HR"/>
        </w:rPr>
        <w:t>razdoblju</w:t>
      </w:r>
      <w:r w:rsidR="00491CD0">
        <w:rPr>
          <w:sz w:val="24"/>
          <w:szCs w:val="24"/>
          <w:lang w:val="hr-HR"/>
        </w:rPr>
        <w:t xml:space="preserve"> od 1.1.2025. pa do 31.12.2027. godine </w:t>
      </w:r>
      <w:r w:rsidR="00E97F53">
        <w:rPr>
          <w:sz w:val="24"/>
          <w:szCs w:val="24"/>
          <w:lang w:val="hr-HR"/>
        </w:rPr>
        <w:t>S</w:t>
      </w:r>
      <w:r w:rsidR="00491CD0">
        <w:rPr>
          <w:sz w:val="24"/>
          <w:szCs w:val="24"/>
          <w:lang w:val="hr-HR"/>
        </w:rPr>
        <w:t>avez ima zaposlena 4 trenera u punom radnom vremenu. Projekt iznosi 288.000,00 eura u 3 godine.</w:t>
      </w:r>
    </w:p>
    <w:p w14:paraId="5D1917A2" w14:textId="4A0F1C19" w:rsidR="00491CD0" w:rsidRDefault="00491CD0" w:rsidP="00491CD0">
      <w:pPr>
        <w:jc w:val="both"/>
        <w:rPr>
          <w:sz w:val="24"/>
          <w:szCs w:val="24"/>
        </w:rPr>
      </w:pPr>
      <w:r>
        <w:rPr>
          <w:sz w:val="24"/>
          <w:szCs w:val="24"/>
          <w:lang w:val="hr-HR"/>
        </w:rPr>
        <w:t>U prosincu 202</w:t>
      </w:r>
      <w:r w:rsidR="00871B42">
        <w:rPr>
          <w:sz w:val="24"/>
          <w:szCs w:val="24"/>
          <w:lang w:val="hr-HR"/>
        </w:rPr>
        <w:t>4</w:t>
      </w:r>
      <w:r>
        <w:rPr>
          <w:sz w:val="24"/>
          <w:szCs w:val="24"/>
          <w:lang w:val="hr-HR"/>
        </w:rPr>
        <w:t>.g</w:t>
      </w:r>
      <w:r w:rsidR="00871B42">
        <w:rPr>
          <w:sz w:val="24"/>
          <w:szCs w:val="24"/>
          <w:lang w:val="hr-HR"/>
        </w:rPr>
        <w:t>odine</w:t>
      </w:r>
      <w:r>
        <w:rPr>
          <w:sz w:val="24"/>
          <w:szCs w:val="24"/>
          <w:lang w:val="hr-HR"/>
        </w:rPr>
        <w:t xml:space="preserve"> pokrenuta</w:t>
      </w:r>
      <w:r w:rsidR="00871B42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je suradnja s Gradom Velikom Goricom te započinje Pilot projek</w:t>
      </w:r>
      <w:r w:rsidR="00B82E92">
        <w:rPr>
          <w:sz w:val="24"/>
          <w:szCs w:val="24"/>
          <w:lang w:val="hr-HR"/>
        </w:rPr>
        <w:t>t</w:t>
      </w:r>
      <w:r>
        <w:rPr>
          <w:sz w:val="24"/>
          <w:szCs w:val="24"/>
          <w:lang w:val="hr-HR"/>
        </w:rPr>
        <w:t xml:space="preserve"> pružanj</w:t>
      </w:r>
      <w:r w:rsidR="00B82E92">
        <w:rPr>
          <w:sz w:val="24"/>
          <w:szCs w:val="24"/>
          <w:lang w:val="hr-HR"/>
        </w:rPr>
        <w:t>a</w:t>
      </w:r>
      <w:r>
        <w:rPr>
          <w:sz w:val="24"/>
          <w:szCs w:val="24"/>
          <w:lang w:val="hr-HR"/>
        </w:rPr>
        <w:t xml:space="preserve"> podrške nastavnicima i </w:t>
      </w:r>
      <w:r w:rsidR="00F336CF">
        <w:rPr>
          <w:sz w:val="24"/>
          <w:szCs w:val="24"/>
          <w:lang w:val="hr-HR"/>
        </w:rPr>
        <w:t>pomoćnicima u nastavi</w:t>
      </w:r>
      <w:r>
        <w:rPr>
          <w:sz w:val="24"/>
          <w:szCs w:val="24"/>
          <w:lang w:val="hr-HR"/>
        </w:rPr>
        <w:t xml:space="preserve"> u osnovnim školama Grada uključivanjem djece s teškoćama u redoviti program TZK-a. Pilot projekt je uspješno zaživio u OŠ Novo </w:t>
      </w:r>
      <w:proofErr w:type="spellStart"/>
      <w:r>
        <w:rPr>
          <w:sz w:val="24"/>
          <w:szCs w:val="24"/>
          <w:lang w:val="hr-HR"/>
        </w:rPr>
        <w:t>Čiće</w:t>
      </w:r>
      <w:proofErr w:type="spellEnd"/>
      <w:r>
        <w:rPr>
          <w:sz w:val="24"/>
          <w:szCs w:val="24"/>
          <w:lang w:val="hr-HR"/>
        </w:rPr>
        <w:t xml:space="preserve"> i u OŠ Velika Mlaka. Projekt </w:t>
      </w:r>
      <w:r w:rsidR="00F336CF">
        <w:rPr>
          <w:sz w:val="24"/>
          <w:szCs w:val="24"/>
          <w:lang w:val="hr-HR"/>
        </w:rPr>
        <w:t>se</w:t>
      </w:r>
      <w:r>
        <w:rPr>
          <w:sz w:val="24"/>
          <w:szCs w:val="24"/>
          <w:lang w:val="hr-HR"/>
        </w:rPr>
        <w:t xml:space="preserve"> nastav</w:t>
      </w:r>
      <w:r w:rsidR="00927AC7">
        <w:rPr>
          <w:sz w:val="24"/>
          <w:szCs w:val="24"/>
          <w:lang w:val="hr-HR"/>
        </w:rPr>
        <w:t>lja</w:t>
      </w:r>
      <w:r>
        <w:rPr>
          <w:sz w:val="24"/>
          <w:szCs w:val="24"/>
          <w:lang w:val="hr-HR"/>
        </w:rPr>
        <w:t xml:space="preserve"> i u 2025. godini.</w:t>
      </w:r>
    </w:p>
    <w:p w14:paraId="5BB32876" w14:textId="0B9FE87A" w:rsidR="00491CD0" w:rsidRDefault="00491CD0" w:rsidP="00843137">
      <w:pPr>
        <w:pStyle w:val="Uvuenotijeloteksta"/>
        <w:ind w:left="0"/>
        <w:jc w:val="both"/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</w:pPr>
      <w:r w:rsidRPr="00614D63"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  <w:t xml:space="preserve">U veljači 2024. u Jastrebarskom Zajednica športskih udruga i saveza Zagrebačke županije proglasila je najuspješnije sportaše za 2023. godinu. U kategoriji </w:t>
      </w:r>
      <w:proofErr w:type="spellStart"/>
      <w:r w:rsidRPr="00614D63"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  <w:t>parasporta</w:t>
      </w:r>
      <w:proofErr w:type="spellEnd"/>
      <w:r w:rsidRPr="00614D63"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  <w:t xml:space="preserve">  priznanje je dobila Mirjana Lučić, kao najuspješnija sportašica</w:t>
      </w:r>
      <w:r w:rsidR="00614D63">
        <w:rPr>
          <w:rFonts w:eastAsia="Segoe UI Historic"/>
          <w:color w:val="050505"/>
          <w:szCs w:val="24"/>
          <w:shd w:val="clear" w:color="auto" w:fill="FFFFFF"/>
          <w:lang w:val="hr-HR" w:eastAsia="zh-CN" w:bidi="ar"/>
        </w:rPr>
        <w:t>.</w:t>
      </w:r>
    </w:p>
    <w:p w14:paraId="3DE31D8B" w14:textId="77777777" w:rsidR="00192C62" w:rsidRPr="004C5E49" w:rsidRDefault="00192C62" w:rsidP="00843137">
      <w:pPr>
        <w:pStyle w:val="Uvuenotijeloteksta"/>
        <w:ind w:left="0"/>
        <w:jc w:val="both"/>
        <w:rPr>
          <w:szCs w:val="24"/>
          <w:lang w:val="hr-HR"/>
        </w:rPr>
      </w:pPr>
    </w:p>
    <w:p w14:paraId="3BEA4488" w14:textId="14C459AE" w:rsidR="00E55144" w:rsidRDefault="005320A7" w:rsidP="00192C6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  <w:r w:rsidRPr="00E267A7">
        <w:rPr>
          <w:sz w:val="24"/>
          <w:szCs w:val="24"/>
          <w:lang w:val="hr-HR"/>
        </w:rPr>
        <w:t>Ukupni troškovi u 202</w:t>
      </w:r>
      <w:r w:rsidR="00614D63" w:rsidRPr="00E267A7">
        <w:rPr>
          <w:sz w:val="24"/>
          <w:szCs w:val="24"/>
          <w:lang w:val="hr-HR"/>
        </w:rPr>
        <w:t>4</w:t>
      </w:r>
      <w:r w:rsidR="00EC730B" w:rsidRPr="00E267A7">
        <w:rPr>
          <w:sz w:val="24"/>
          <w:szCs w:val="24"/>
          <w:lang w:val="hr-HR"/>
        </w:rPr>
        <w:t xml:space="preserve">. godini za Program Razvoj sporta i rekreacije, a koji su izvršeni kroz Aktivnost – </w:t>
      </w:r>
      <w:r w:rsidR="00987F32" w:rsidRPr="00E267A7">
        <w:rPr>
          <w:sz w:val="24"/>
          <w:szCs w:val="24"/>
          <w:lang w:val="hr-HR"/>
        </w:rPr>
        <w:t xml:space="preserve">Sportski savez osoba s invaliditetom </w:t>
      </w:r>
      <w:r w:rsidR="00EC730B" w:rsidRPr="00E267A7">
        <w:rPr>
          <w:sz w:val="24"/>
          <w:szCs w:val="24"/>
          <w:lang w:val="hr-HR"/>
        </w:rPr>
        <w:t xml:space="preserve">iznosili su </w:t>
      </w:r>
      <w:r w:rsidR="00254CCB" w:rsidRPr="00E267A7">
        <w:rPr>
          <w:sz w:val="24"/>
          <w:szCs w:val="24"/>
          <w:lang w:val="hr-HR"/>
        </w:rPr>
        <w:t>5</w:t>
      </w:r>
      <w:r w:rsidR="00E267A7" w:rsidRPr="00E267A7">
        <w:rPr>
          <w:sz w:val="24"/>
          <w:szCs w:val="24"/>
          <w:lang w:val="hr-HR"/>
        </w:rPr>
        <w:t>8</w:t>
      </w:r>
      <w:r w:rsidR="00254CCB" w:rsidRPr="00E267A7">
        <w:rPr>
          <w:sz w:val="24"/>
          <w:szCs w:val="24"/>
          <w:lang w:val="hr-HR"/>
        </w:rPr>
        <w:t>.</w:t>
      </w:r>
      <w:r w:rsidR="00E267A7" w:rsidRPr="00E267A7">
        <w:rPr>
          <w:sz w:val="24"/>
          <w:szCs w:val="24"/>
          <w:lang w:val="hr-HR"/>
        </w:rPr>
        <w:t>000</w:t>
      </w:r>
      <w:r w:rsidR="00EC730B" w:rsidRPr="00E267A7">
        <w:rPr>
          <w:sz w:val="24"/>
          <w:szCs w:val="24"/>
          <w:lang w:val="hr-HR"/>
        </w:rPr>
        <w:t xml:space="preserve">,00 </w:t>
      </w:r>
      <w:r w:rsidR="00452836" w:rsidRPr="00E267A7">
        <w:rPr>
          <w:sz w:val="24"/>
          <w:szCs w:val="24"/>
          <w:lang w:val="hr-HR"/>
        </w:rPr>
        <w:t>€</w:t>
      </w:r>
      <w:r w:rsidR="00EC730B" w:rsidRPr="00E267A7">
        <w:rPr>
          <w:sz w:val="24"/>
          <w:szCs w:val="24"/>
          <w:lang w:val="hr-HR"/>
        </w:rPr>
        <w:t>.</w:t>
      </w:r>
    </w:p>
    <w:p w14:paraId="59ACA666" w14:textId="77777777" w:rsidR="00BE6089" w:rsidRDefault="00BE6089" w:rsidP="00192C6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</w:p>
    <w:p w14:paraId="5C981B74" w14:textId="77777777" w:rsidR="00BE6089" w:rsidRDefault="00BE6089" w:rsidP="00192C6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</w:p>
    <w:p w14:paraId="33D06B80" w14:textId="77777777" w:rsidR="00BF4340" w:rsidRPr="00192C62" w:rsidRDefault="00BF4340" w:rsidP="00192C62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</w:p>
    <w:p w14:paraId="2553E103" w14:textId="77777777" w:rsidR="009D2DCB" w:rsidRPr="004C5E49" w:rsidRDefault="009D2DCB" w:rsidP="009D2DCB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4C5E49">
        <w:rPr>
          <w:b/>
          <w:i/>
          <w:sz w:val="28"/>
          <w:szCs w:val="28"/>
        </w:rPr>
        <w:t>Športsko rekreativni savez Grada Velike Gorice</w:t>
      </w:r>
    </w:p>
    <w:p w14:paraId="1DEBEE22" w14:textId="77777777" w:rsidR="009D2DCB" w:rsidRPr="00ED7DB4" w:rsidRDefault="009D2DCB" w:rsidP="009D2DCB">
      <w:pPr>
        <w:pStyle w:val="Tijeloteksta"/>
        <w:rPr>
          <w:b/>
          <w:sz w:val="16"/>
          <w:szCs w:val="16"/>
        </w:rPr>
      </w:pPr>
    </w:p>
    <w:p w14:paraId="7F1B511C" w14:textId="77777777" w:rsidR="008F456D" w:rsidRDefault="001A296A" w:rsidP="00192C62">
      <w:pPr>
        <w:jc w:val="both"/>
        <w:rPr>
          <w:sz w:val="24"/>
          <w:szCs w:val="24"/>
          <w:lang w:val="hr-HR"/>
        </w:rPr>
      </w:pPr>
      <w:r w:rsidRPr="002A39F9">
        <w:rPr>
          <w:sz w:val="24"/>
          <w:szCs w:val="24"/>
          <w:lang w:val="hr-HR"/>
        </w:rPr>
        <w:t xml:space="preserve">Športsko rekreativni savez Grada Velike Gorice </w:t>
      </w:r>
      <w:r w:rsidR="009827A1" w:rsidRPr="002A39F9">
        <w:rPr>
          <w:sz w:val="24"/>
          <w:szCs w:val="24"/>
          <w:lang w:val="hr-HR"/>
        </w:rPr>
        <w:t xml:space="preserve">je osnovan 2016. godine </w:t>
      </w:r>
      <w:r w:rsidRPr="002A39F9">
        <w:rPr>
          <w:sz w:val="24"/>
          <w:szCs w:val="24"/>
          <w:lang w:val="hr-HR"/>
        </w:rPr>
        <w:t xml:space="preserve">radi ostvarivanja zajedničkih interesa u rekreativnom sportu </w:t>
      </w:r>
      <w:r w:rsidR="00D83CAA">
        <w:rPr>
          <w:sz w:val="24"/>
          <w:szCs w:val="24"/>
          <w:lang w:val="hr-HR"/>
        </w:rPr>
        <w:t xml:space="preserve">na području Grada Velika Gorica </w:t>
      </w:r>
      <w:r w:rsidRPr="002A39F9">
        <w:rPr>
          <w:sz w:val="24"/>
          <w:szCs w:val="24"/>
          <w:lang w:val="hr-HR"/>
        </w:rPr>
        <w:t>s</w:t>
      </w:r>
      <w:r w:rsidR="00D83CAA">
        <w:rPr>
          <w:sz w:val="24"/>
          <w:szCs w:val="24"/>
          <w:lang w:val="hr-HR"/>
        </w:rPr>
        <w:t>a</w:t>
      </w:r>
      <w:r w:rsidRPr="002A39F9">
        <w:rPr>
          <w:sz w:val="24"/>
          <w:szCs w:val="24"/>
          <w:lang w:val="hr-HR"/>
        </w:rPr>
        <w:t xml:space="preserve"> ciljem promicanja </w:t>
      </w:r>
      <w:r w:rsidR="00E715DD" w:rsidRPr="002A39F9">
        <w:rPr>
          <w:sz w:val="24"/>
          <w:szCs w:val="24"/>
          <w:lang w:val="hr-HR"/>
        </w:rPr>
        <w:t>G</w:t>
      </w:r>
      <w:r w:rsidRPr="002A39F9">
        <w:rPr>
          <w:sz w:val="24"/>
          <w:szCs w:val="24"/>
          <w:lang w:val="hr-HR"/>
        </w:rPr>
        <w:t>rada Velike Gorice i Zagrebačke županije, podizanj</w:t>
      </w:r>
      <w:r w:rsidR="00D83CAA">
        <w:rPr>
          <w:sz w:val="24"/>
          <w:szCs w:val="24"/>
          <w:lang w:val="hr-HR"/>
        </w:rPr>
        <w:t>a kvalitete rekreativnog sporta i</w:t>
      </w:r>
      <w:r w:rsidRPr="002A39F9">
        <w:rPr>
          <w:sz w:val="24"/>
          <w:szCs w:val="24"/>
          <w:lang w:val="hr-HR"/>
        </w:rPr>
        <w:t xml:space="preserve"> razvijanjem i poticanjem sportskih rekreativnih aktivnosti kod djece, mladeži i odraslih.</w:t>
      </w:r>
    </w:p>
    <w:p w14:paraId="0D3207F3" w14:textId="77777777" w:rsidR="00192C62" w:rsidRDefault="001A296A" w:rsidP="00192C62">
      <w:pPr>
        <w:ind w:firstLine="360"/>
        <w:jc w:val="both"/>
        <w:rPr>
          <w:sz w:val="24"/>
          <w:szCs w:val="24"/>
          <w:lang w:val="hr-HR"/>
        </w:rPr>
      </w:pPr>
      <w:r w:rsidRPr="002A39F9">
        <w:rPr>
          <w:sz w:val="24"/>
          <w:szCs w:val="24"/>
          <w:lang w:val="hr-HR"/>
        </w:rPr>
        <w:t xml:space="preserve"> </w:t>
      </w:r>
    </w:p>
    <w:p w14:paraId="631D222C" w14:textId="26B1C728" w:rsidR="001A296A" w:rsidRDefault="001A296A" w:rsidP="00192C62">
      <w:pPr>
        <w:jc w:val="both"/>
        <w:rPr>
          <w:sz w:val="24"/>
          <w:szCs w:val="24"/>
          <w:lang w:val="hr-HR"/>
        </w:rPr>
      </w:pPr>
      <w:r w:rsidRPr="002A39F9">
        <w:rPr>
          <w:sz w:val="24"/>
          <w:szCs w:val="24"/>
          <w:lang w:val="hr-HR"/>
        </w:rPr>
        <w:t>Program javnih potreba u rekreativnom športu Grada Velika Gorica koji se financira</w:t>
      </w:r>
      <w:r w:rsidR="003043D4" w:rsidRPr="002A39F9">
        <w:rPr>
          <w:sz w:val="24"/>
          <w:szCs w:val="24"/>
          <w:lang w:val="hr-HR"/>
        </w:rPr>
        <w:t>o</w:t>
      </w:r>
      <w:r w:rsidRPr="002A39F9">
        <w:rPr>
          <w:sz w:val="24"/>
          <w:szCs w:val="24"/>
          <w:lang w:val="hr-HR"/>
        </w:rPr>
        <w:t xml:space="preserve"> sredstvima gradskog proračuna</w:t>
      </w:r>
      <w:r w:rsidR="003043D4" w:rsidRPr="002A39F9">
        <w:rPr>
          <w:sz w:val="24"/>
          <w:szCs w:val="24"/>
          <w:lang w:val="hr-HR"/>
        </w:rPr>
        <w:t xml:space="preserve"> </w:t>
      </w:r>
      <w:r w:rsidR="0042431A">
        <w:rPr>
          <w:sz w:val="24"/>
          <w:szCs w:val="24"/>
          <w:lang w:val="hr-HR"/>
        </w:rPr>
        <w:t>u 202</w:t>
      </w:r>
      <w:r w:rsidR="00192C62">
        <w:rPr>
          <w:sz w:val="24"/>
          <w:szCs w:val="24"/>
          <w:lang w:val="hr-HR"/>
        </w:rPr>
        <w:t>4</w:t>
      </w:r>
      <w:r w:rsidR="009827A1" w:rsidRPr="002A39F9">
        <w:rPr>
          <w:sz w:val="24"/>
          <w:szCs w:val="24"/>
          <w:lang w:val="hr-HR"/>
        </w:rPr>
        <w:t xml:space="preserve">. godini </w:t>
      </w:r>
      <w:r w:rsidR="003043D4" w:rsidRPr="002A39F9">
        <w:rPr>
          <w:sz w:val="24"/>
          <w:szCs w:val="24"/>
          <w:lang w:val="hr-HR"/>
        </w:rPr>
        <w:t>bili su</w:t>
      </w:r>
      <w:r w:rsidRPr="002A39F9">
        <w:rPr>
          <w:sz w:val="24"/>
          <w:szCs w:val="24"/>
          <w:lang w:val="hr-HR"/>
        </w:rPr>
        <w:t>:</w:t>
      </w:r>
    </w:p>
    <w:p w14:paraId="6FB4CDD8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>● očuvanje postojeće sportsko rekreativne kvalitete koja potiče razvoj rekreativnog sporta</w:t>
      </w:r>
      <w:r>
        <w:rPr>
          <w:sz w:val="24"/>
          <w:szCs w:val="24"/>
          <w:lang w:val="hr-HR"/>
        </w:rPr>
        <w:t xml:space="preserve"> i doprinosi ugledu Grada Velike Gorice</w:t>
      </w:r>
      <w:r w:rsidRPr="0042431A">
        <w:rPr>
          <w:sz w:val="24"/>
          <w:szCs w:val="24"/>
          <w:lang w:val="hr-HR"/>
        </w:rPr>
        <w:t xml:space="preserve"> </w:t>
      </w:r>
    </w:p>
    <w:p w14:paraId="0649CBD6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>● poticanje uključivanja u rekreativni sport što većeg broja građana, osobito djece i mladeži, koji se poklapaju sa postavljenom vizijom i strateškim ciljevima Saveza da kroz kvalitetne programe</w:t>
      </w:r>
      <w:r>
        <w:rPr>
          <w:sz w:val="24"/>
          <w:szCs w:val="24"/>
          <w:lang w:val="hr-HR"/>
        </w:rPr>
        <w:t xml:space="preserve"> i projekte </w:t>
      </w:r>
      <w:proofErr w:type="spellStart"/>
      <w:r>
        <w:rPr>
          <w:sz w:val="24"/>
          <w:szCs w:val="24"/>
          <w:lang w:val="hr-HR"/>
        </w:rPr>
        <w:t>potiće</w:t>
      </w:r>
      <w:proofErr w:type="spellEnd"/>
      <w:r w:rsidRPr="0042431A">
        <w:rPr>
          <w:sz w:val="24"/>
          <w:szCs w:val="24"/>
          <w:lang w:val="hr-HR"/>
        </w:rPr>
        <w:t xml:space="preserve"> participaciju u rekreaciji - REKREACIJA ZA SVE </w:t>
      </w:r>
    </w:p>
    <w:p w14:paraId="581D87AA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 xml:space="preserve">● podizanje kvalitete rada s </w:t>
      </w:r>
      <w:r>
        <w:rPr>
          <w:sz w:val="24"/>
          <w:szCs w:val="24"/>
          <w:lang w:val="hr-HR"/>
        </w:rPr>
        <w:t>djecom</w:t>
      </w:r>
      <w:r w:rsidRPr="0042431A">
        <w:rPr>
          <w:sz w:val="24"/>
          <w:szCs w:val="24"/>
          <w:lang w:val="hr-HR"/>
        </w:rPr>
        <w:t xml:space="preserve">, </w:t>
      </w:r>
      <w:r>
        <w:rPr>
          <w:sz w:val="24"/>
          <w:szCs w:val="24"/>
          <w:lang w:val="hr-HR"/>
        </w:rPr>
        <w:t>mladima</w:t>
      </w:r>
      <w:r w:rsidRPr="0042431A">
        <w:rPr>
          <w:sz w:val="24"/>
          <w:szCs w:val="24"/>
          <w:lang w:val="hr-HR"/>
        </w:rPr>
        <w:t xml:space="preserve"> i </w:t>
      </w:r>
      <w:r>
        <w:rPr>
          <w:sz w:val="24"/>
          <w:szCs w:val="24"/>
          <w:lang w:val="hr-HR"/>
        </w:rPr>
        <w:t>umirovljenicima</w:t>
      </w:r>
      <w:r w:rsidRPr="0042431A">
        <w:rPr>
          <w:sz w:val="24"/>
          <w:szCs w:val="24"/>
          <w:lang w:val="hr-HR"/>
        </w:rPr>
        <w:t xml:space="preserve"> </w:t>
      </w:r>
    </w:p>
    <w:p w14:paraId="7FEA6410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 xml:space="preserve">● izgradnja učinkovitog sustava organizacije, koordinacije i praćenja rekreacije kroz Savez koji potom svojom kvalitetom i kvantitetom diktira rekreacijske trendove Velikogoričana, te razvoj i financiranje rekreacije u Velikoj Gorici </w:t>
      </w:r>
    </w:p>
    <w:p w14:paraId="5E0DBBD0" w14:textId="77777777" w:rsidR="0042431A" w:rsidRPr="0042431A" w:rsidRDefault="0042431A" w:rsidP="0042431A">
      <w:pPr>
        <w:ind w:left="567" w:hanging="207"/>
        <w:jc w:val="both"/>
        <w:rPr>
          <w:sz w:val="24"/>
          <w:szCs w:val="24"/>
          <w:lang w:val="hr-HR"/>
        </w:rPr>
      </w:pPr>
      <w:r w:rsidRPr="0042431A">
        <w:rPr>
          <w:sz w:val="24"/>
          <w:szCs w:val="24"/>
          <w:lang w:val="hr-HR"/>
        </w:rPr>
        <w:t xml:space="preserve">● razvoj Velike Gorice kao „aktivnog grada u stalnom pokretu“, </w:t>
      </w:r>
    </w:p>
    <w:p w14:paraId="0603E589" w14:textId="77777777" w:rsidR="00192C62" w:rsidRDefault="00192C62" w:rsidP="0042431A">
      <w:pPr>
        <w:pStyle w:val="Bezproreda"/>
        <w:rPr>
          <w:rFonts w:ascii="Times New Roman" w:hAnsi="Times New Roman"/>
          <w:sz w:val="24"/>
          <w:szCs w:val="24"/>
        </w:rPr>
      </w:pPr>
    </w:p>
    <w:p w14:paraId="04895B44" w14:textId="3BE97395" w:rsidR="0042431A" w:rsidRDefault="00452836" w:rsidP="0042431A">
      <w:pPr>
        <w:pStyle w:val="Bezprored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tom je svrhom</w:t>
      </w:r>
      <w:r w:rsidR="0042431A" w:rsidRPr="0042431A">
        <w:rPr>
          <w:rFonts w:ascii="Times New Roman" w:hAnsi="Times New Roman"/>
          <w:sz w:val="24"/>
          <w:szCs w:val="24"/>
        </w:rPr>
        <w:t xml:space="preserve"> u </w:t>
      </w:r>
      <w:r w:rsidR="008F456D">
        <w:rPr>
          <w:rFonts w:ascii="Times New Roman" w:hAnsi="Times New Roman"/>
          <w:sz w:val="24"/>
          <w:szCs w:val="24"/>
        </w:rPr>
        <w:t>202</w:t>
      </w:r>
      <w:r w:rsidR="00192C62">
        <w:rPr>
          <w:rFonts w:ascii="Times New Roman" w:hAnsi="Times New Roman"/>
          <w:sz w:val="24"/>
          <w:szCs w:val="24"/>
        </w:rPr>
        <w:t>4</w:t>
      </w:r>
      <w:r w:rsidR="008F456D">
        <w:rPr>
          <w:rFonts w:ascii="Times New Roman" w:hAnsi="Times New Roman"/>
          <w:sz w:val="24"/>
          <w:szCs w:val="24"/>
        </w:rPr>
        <w:t>.</w:t>
      </w:r>
      <w:r w:rsidR="0042431A" w:rsidRPr="0042431A">
        <w:rPr>
          <w:rFonts w:ascii="Times New Roman" w:hAnsi="Times New Roman"/>
          <w:sz w:val="24"/>
          <w:szCs w:val="24"/>
        </w:rPr>
        <w:t xml:space="preserve"> godini organizirano nekoliko programa i projekata</w:t>
      </w:r>
      <w:r w:rsidR="0042431A">
        <w:rPr>
          <w:rFonts w:ascii="Times New Roman" w:hAnsi="Times New Roman"/>
          <w:sz w:val="24"/>
          <w:szCs w:val="24"/>
        </w:rPr>
        <w:t>:</w:t>
      </w:r>
    </w:p>
    <w:p w14:paraId="247EEC70" w14:textId="77777777" w:rsidR="0042431A" w:rsidRDefault="0042431A" w:rsidP="008F456D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Rekreacija 55+</w:t>
      </w:r>
      <w:r w:rsidR="008F456D">
        <w:rPr>
          <w:rFonts w:ascii="Times New Roman" w:hAnsi="Times New Roman"/>
          <w:sz w:val="24"/>
          <w:szCs w:val="24"/>
        </w:rPr>
        <w:t xml:space="preserve"> - s</w:t>
      </w:r>
      <w:r w:rsidRPr="0042431A">
        <w:rPr>
          <w:rFonts w:ascii="Times New Roman" w:hAnsi="Times New Roman"/>
          <w:sz w:val="24"/>
          <w:szCs w:val="24"/>
        </w:rPr>
        <w:t>portsko-rekreativne aktivnosti, namijenjene osobama treće životne dobi</w:t>
      </w:r>
    </w:p>
    <w:p w14:paraId="34414906" w14:textId="77777777" w:rsidR="0042431A" w:rsidRDefault="0042431A" w:rsidP="008F456D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Nordijsko hodanje - </w:t>
      </w:r>
      <w:r w:rsidRPr="0042431A">
        <w:rPr>
          <w:rFonts w:ascii="Times New Roman" w:hAnsi="Times New Roman"/>
          <w:sz w:val="24"/>
          <w:szCs w:val="24"/>
        </w:rPr>
        <w:t>oblik fizičke aktivnosti gdje je obično, prirodno hodanje pojačano dodavanjem posebno dizajniranih štapova</w:t>
      </w:r>
    </w:p>
    <w:p w14:paraId="479B37D5" w14:textId="77777777" w:rsidR="0042431A" w:rsidRPr="008F456D" w:rsidRDefault="0042431A" w:rsidP="008F456D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Škola biciklizma za djecu</w:t>
      </w:r>
      <w:r w:rsidR="008F456D">
        <w:rPr>
          <w:rFonts w:ascii="Times New Roman" w:hAnsi="Times New Roman"/>
          <w:sz w:val="24"/>
          <w:szCs w:val="24"/>
        </w:rPr>
        <w:t xml:space="preserve"> - </w:t>
      </w:r>
      <w:r w:rsidR="008F456D" w:rsidRPr="008F456D">
        <w:rPr>
          <w:rFonts w:ascii="Times New Roman" w:hAnsi="Times New Roman"/>
          <w:sz w:val="24"/>
          <w:szCs w:val="24"/>
        </w:rPr>
        <w:t xml:space="preserve">za djecu u dobi od 4 do 6 godina, u suradnji sa Univerzalnom </w:t>
      </w:r>
      <w:r w:rsidR="008F456D">
        <w:rPr>
          <w:rFonts w:ascii="Times New Roman" w:hAnsi="Times New Roman"/>
          <w:sz w:val="24"/>
          <w:szCs w:val="24"/>
        </w:rPr>
        <w:t>sportskom školom “Klokan Sport”</w:t>
      </w:r>
    </w:p>
    <w:p w14:paraId="28B9B940" w14:textId="1AD74CB9" w:rsidR="0042431A" w:rsidRPr="008F456D" w:rsidRDefault="0042431A" w:rsidP="008F456D">
      <w:pPr>
        <w:pStyle w:val="Bezproreda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RekreAktiva</w:t>
      </w:r>
      <w:proofErr w:type="spellEnd"/>
      <w:r>
        <w:rPr>
          <w:rFonts w:ascii="Times New Roman" w:hAnsi="Times New Roman"/>
          <w:sz w:val="24"/>
          <w:szCs w:val="24"/>
        </w:rPr>
        <w:t xml:space="preserve"> 202</w:t>
      </w:r>
      <w:r w:rsidR="00192C62">
        <w:rPr>
          <w:rFonts w:ascii="Times New Roman" w:hAnsi="Times New Roman"/>
          <w:sz w:val="24"/>
          <w:szCs w:val="24"/>
        </w:rPr>
        <w:t>4</w:t>
      </w:r>
      <w:r w:rsidR="008F456D">
        <w:rPr>
          <w:rFonts w:ascii="Times New Roman" w:hAnsi="Times New Roman"/>
          <w:sz w:val="24"/>
          <w:szCs w:val="24"/>
        </w:rPr>
        <w:t xml:space="preserve"> - </w:t>
      </w:r>
      <w:r w:rsidR="008F456D" w:rsidRPr="008F456D">
        <w:rPr>
          <w:rFonts w:ascii="Times New Roman" w:hAnsi="Times New Roman"/>
          <w:sz w:val="24"/>
          <w:szCs w:val="24"/>
        </w:rPr>
        <w:t>niz projekata i programa za građane Velike Gorice u cilju promicanja aktivnog vježbanja i zdravog načina života</w:t>
      </w:r>
      <w:r w:rsidR="008F456D">
        <w:rPr>
          <w:rFonts w:ascii="Times New Roman" w:hAnsi="Times New Roman"/>
          <w:sz w:val="24"/>
          <w:szCs w:val="24"/>
        </w:rPr>
        <w:t xml:space="preserve"> (dizanje utega i </w:t>
      </w:r>
      <w:proofErr w:type="spellStart"/>
      <w:r w:rsidR="008F456D">
        <w:rPr>
          <w:rFonts w:ascii="Times New Roman" w:hAnsi="Times New Roman"/>
          <w:sz w:val="24"/>
          <w:szCs w:val="24"/>
        </w:rPr>
        <w:t>b</w:t>
      </w:r>
      <w:r w:rsidR="008F456D" w:rsidRPr="008F456D">
        <w:rPr>
          <w:rFonts w:ascii="Times New Roman" w:hAnsi="Times New Roman"/>
          <w:sz w:val="24"/>
          <w:szCs w:val="24"/>
        </w:rPr>
        <w:t>en</w:t>
      </w:r>
      <w:r w:rsidR="008F456D">
        <w:rPr>
          <w:rFonts w:ascii="Times New Roman" w:hAnsi="Times New Roman"/>
          <w:sz w:val="24"/>
          <w:szCs w:val="24"/>
        </w:rPr>
        <w:t>c</w:t>
      </w:r>
      <w:r w:rsidR="008F456D" w:rsidRPr="008F456D">
        <w:rPr>
          <w:rFonts w:ascii="Times New Roman" w:hAnsi="Times New Roman"/>
          <w:sz w:val="24"/>
          <w:szCs w:val="24"/>
        </w:rPr>
        <w:t>h</w:t>
      </w:r>
      <w:proofErr w:type="spellEnd"/>
      <w:r w:rsidR="008F456D" w:rsidRPr="008F456D">
        <w:rPr>
          <w:rFonts w:ascii="Times New Roman" w:hAnsi="Times New Roman"/>
          <w:sz w:val="24"/>
          <w:szCs w:val="24"/>
        </w:rPr>
        <w:t xml:space="preserve"> press</w:t>
      </w:r>
      <w:r w:rsidR="008F456D">
        <w:rPr>
          <w:rFonts w:ascii="Times New Roman" w:hAnsi="Times New Roman"/>
          <w:sz w:val="24"/>
          <w:szCs w:val="24"/>
        </w:rPr>
        <w:t>, r</w:t>
      </w:r>
      <w:r w:rsidR="008F456D" w:rsidRPr="008F456D">
        <w:rPr>
          <w:rFonts w:ascii="Times New Roman" w:hAnsi="Times New Roman"/>
          <w:sz w:val="24"/>
          <w:szCs w:val="24"/>
        </w:rPr>
        <w:t>ekreativni turnir u odbojci na pijesku</w:t>
      </w:r>
      <w:r w:rsidR="008F456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8F456D" w:rsidRPr="008F456D">
        <w:rPr>
          <w:rFonts w:ascii="Times New Roman" w:hAnsi="Times New Roman"/>
          <w:sz w:val="24"/>
          <w:szCs w:val="24"/>
        </w:rPr>
        <w:t>Klokanijada</w:t>
      </w:r>
      <w:proofErr w:type="spellEnd"/>
      <w:r w:rsidR="008F456D" w:rsidRPr="008F456D">
        <w:rPr>
          <w:rFonts w:ascii="Times New Roman" w:hAnsi="Times New Roman"/>
          <w:sz w:val="24"/>
          <w:szCs w:val="24"/>
        </w:rPr>
        <w:t>: motorički poligoni za djecu</w:t>
      </w:r>
      <w:r w:rsidR="008F456D">
        <w:rPr>
          <w:rFonts w:ascii="Times New Roman" w:hAnsi="Times New Roman"/>
          <w:sz w:val="24"/>
          <w:szCs w:val="24"/>
        </w:rPr>
        <w:t xml:space="preserve">, Mini </w:t>
      </w:r>
      <w:proofErr w:type="spellStart"/>
      <w:r w:rsidR="008F456D">
        <w:rPr>
          <w:rFonts w:ascii="Times New Roman" w:hAnsi="Times New Roman"/>
          <w:sz w:val="24"/>
          <w:szCs w:val="24"/>
        </w:rPr>
        <w:t>f</w:t>
      </w:r>
      <w:r w:rsidR="008F456D" w:rsidRPr="008F456D">
        <w:rPr>
          <w:rFonts w:ascii="Times New Roman" w:hAnsi="Times New Roman"/>
          <w:sz w:val="24"/>
          <w:szCs w:val="24"/>
        </w:rPr>
        <w:t>utsall</w:t>
      </w:r>
      <w:proofErr w:type="spellEnd"/>
      <w:r w:rsidR="008F456D" w:rsidRPr="008F456D">
        <w:rPr>
          <w:rFonts w:ascii="Times New Roman" w:hAnsi="Times New Roman"/>
          <w:sz w:val="24"/>
          <w:szCs w:val="24"/>
        </w:rPr>
        <w:t xml:space="preserve"> turnir</w:t>
      </w:r>
      <w:r w:rsidR="008F456D">
        <w:rPr>
          <w:rFonts w:ascii="Times New Roman" w:hAnsi="Times New Roman"/>
          <w:sz w:val="24"/>
          <w:szCs w:val="24"/>
        </w:rPr>
        <w:t>, Pogodi metu: p</w:t>
      </w:r>
      <w:r w:rsidR="008F456D" w:rsidRPr="008F456D">
        <w:rPr>
          <w:rFonts w:ascii="Times New Roman" w:hAnsi="Times New Roman"/>
          <w:sz w:val="24"/>
          <w:szCs w:val="24"/>
        </w:rPr>
        <w:t>aintball klub 300</w:t>
      </w:r>
      <w:r w:rsidR="008F456D">
        <w:rPr>
          <w:rFonts w:ascii="Times New Roman" w:hAnsi="Times New Roman"/>
          <w:sz w:val="24"/>
          <w:szCs w:val="24"/>
        </w:rPr>
        <w:t>, r</w:t>
      </w:r>
      <w:r w:rsidR="008F456D" w:rsidRPr="008F456D">
        <w:rPr>
          <w:rFonts w:ascii="Times New Roman" w:hAnsi="Times New Roman"/>
          <w:sz w:val="24"/>
          <w:szCs w:val="24"/>
        </w:rPr>
        <w:t>ekreativni turnir u pikadu</w:t>
      </w:r>
      <w:r w:rsidR="008F456D">
        <w:rPr>
          <w:rFonts w:ascii="Times New Roman" w:hAnsi="Times New Roman"/>
          <w:sz w:val="24"/>
          <w:szCs w:val="24"/>
        </w:rPr>
        <w:t>, r</w:t>
      </w:r>
      <w:r w:rsidR="008F456D" w:rsidRPr="008F456D">
        <w:rPr>
          <w:rFonts w:ascii="Times New Roman" w:hAnsi="Times New Roman"/>
          <w:sz w:val="24"/>
          <w:szCs w:val="24"/>
        </w:rPr>
        <w:t>ekreativni boks</w:t>
      </w:r>
      <w:r w:rsidR="008F456D">
        <w:rPr>
          <w:rFonts w:ascii="Times New Roman" w:hAnsi="Times New Roman"/>
          <w:sz w:val="24"/>
          <w:szCs w:val="24"/>
        </w:rPr>
        <w:t xml:space="preserve"> i </w:t>
      </w:r>
      <w:r w:rsidR="008F456D" w:rsidRPr="008F456D">
        <w:rPr>
          <w:rFonts w:ascii="Times New Roman" w:hAnsi="Times New Roman"/>
          <w:sz w:val="24"/>
          <w:szCs w:val="24"/>
        </w:rPr>
        <w:t>Prvenstvo u pikulanju</w:t>
      </w:r>
      <w:r w:rsidR="008F456D">
        <w:rPr>
          <w:rFonts w:ascii="Times New Roman" w:hAnsi="Times New Roman"/>
          <w:sz w:val="24"/>
          <w:szCs w:val="24"/>
        </w:rPr>
        <w:t>)</w:t>
      </w:r>
    </w:p>
    <w:p w14:paraId="64C95902" w14:textId="77777777" w:rsidR="0042431A" w:rsidRPr="002A39F9" w:rsidRDefault="0042431A" w:rsidP="0042431A">
      <w:pPr>
        <w:jc w:val="both"/>
        <w:rPr>
          <w:sz w:val="24"/>
          <w:szCs w:val="24"/>
          <w:lang w:val="hr-HR"/>
        </w:rPr>
      </w:pPr>
    </w:p>
    <w:p w14:paraId="1B6899D7" w14:textId="77777777" w:rsidR="009827A1" w:rsidRPr="006C355F" w:rsidRDefault="00386F2C" w:rsidP="00EC730B">
      <w:pPr>
        <w:autoSpaceDE w:val="0"/>
        <w:autoSpaceDN w:val="0"/>
        <w:adjustRightInd w:val="0"/>
        <w:jc w:val="both"/>
        <w:rPr>
          <w:bCs/>
          <w:iCs/>
          <w:sz w:val="24"/>
          <w:szCs w:val="24"/>
          <w:lang w:val="hr-HR"/>
        </w:rPr>
      </w:pPr>
      <w:r>
        <w:rPr>
          <w:bCs/>
          <w:iCs/>
          <w:sz w:val="24"/>
          <w:szCs w:val="24"/>
          <w:lang w:val="hr-HR"/>
        </w:rPr>
        <w:t>Kroz</w:t>
      </w:r>
      <w:r w:rsidR="00B112F0" w:rsidRPr="006C355F">
        <w:rPr>
          <w:bCs/>
          <w:iCs/>
          <w:sz w:val="24"/>
          <w:szCs w:val="24"/>
          <w:lang w:val="hr-HR"/>
        </w:rPr>
        <w:t xml:space="preserve"> </w:t>
      </w:r>
      <w:r w:rsidR="009827A1" w:rsidRPr="006C355F">
        <w:rPr>
          <w:sz w:val="24"/>
          <w:szCs w:val="24"/>
          <w:lang w:val="hr-HR"/>
        </w:rPr>
        <w:t xml:space="preserve">Športsko rekreativni savez Grada Velike Gorice </w:t>
      </w:r>
      <w:r w:rsidR="009827A1" w:rsidRPr="006C355F">
        <w:rPr>
          <w:bCs/>
          <w:iCs/>
          <w:sz w:val="24"/>
          <w:szCs w:val="24"/>
          <w:lang w:val="hr-HR"/>
        </w:rPr>
        <w:t>svoje</w:t>
      </w:r>
      <w:r w:rsidR="00B112F0" w:rsidRPr="006C355F">
        <w:rPr>
          <w:bCs/>
          <w:iCs/>
          <w:sz w:val="24"/>
          <w:szCs w:val="24"/>
          <w:lang w:val="hr-HR"/>
        </w:rPr>
        <w:t xml:space="preserve"> programe </w:t>
      </w:r>
      <w:r w:rsidR="00843035" w:rsidRPr="006C355F">
        <w:rPr>
          <w:bCs/>
          <w:iCs/>
          <w:sz w:val="24"/>
          <w:szCs w:val="24"/>
          <w:lang w:val="hr-HR"/>
        </w:rPr>
        <w:t>ostvarile su sljedeće sportske udruge:</w:t>
      </w:r>
    </w:p>
    <w:p w14:paraId="16E2871A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Društvo za športsku rekreaciju Kop Tur</w:t>
      </w:r>
    </w:p>
    <w:p w14:paraId="52CC6826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Klub australskog nogometa VG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Bombers</w:t>
      </w:r>
      <w:proofErr w:type="spellEnd"/>
    </w:p>
    <w:p w14:paraId="06C46C73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Malonogometni klub Gorica</w:t>
      </w:r>
    </w:p>
    <w:p w14:paraId="388127CF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Paintball klub 300</w:t>
      </w:r>
      <w:r w:rsidRPr="00192C62">
        <w:rPr>
          <w:rFonts w:eastAsia="Calibri"/>
          <w:bCs/>
          <w:iCs/>
          <w:sz w:val="24"/>
          <w:szCs w:val="24"/>
          <w:lang w:val="hr-HR" w:eastAsia="en-US"/>
        </w:rPr>
        <w:tab/>
      </w:r>
    </w:p>
    <w:p w14:paraId="4DE0F43C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Pikado klub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Chill</w:t>
      </w:r>
      <w:proofErr w:type="spellEnd"/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 VG</w:t>
      </w:r>
    </w:p>
    <w:p w14:paraId="4A0678F0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Udruga za sportsku rekreaciju Klokan sport</w:t>
      </w:r>
    </w:p>
    <w:p w14:paraId="755A728A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Plesni klub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Megablast</w:t>
      </w:r>
      <w:proofErr w:type="spellEnd"/>
    </w:p>
    <w:p w14:paraId="29E912CB" w14:textId="3BC8996D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Tenis klub I </w:t>
      </w:r>
      <w:r w:rsidR="00192C62" w:rsidRPr="00192C62">
        <w:rPr>
          <w:rFonts w:eastAsia="Calibri"/>
          <w:bCs/>
          <w:iCs/>
          <w:sz w:val="24"/>
          <w:szCs w:val="24"/>
          <w:lang w:val="hr-HR" w:eastAsia="en-US"/>
        </w:rPr>
        <w:t>T</w:t>
      </w:r>
      <w:r w:rsidRPr="00192C62">
        <w:rPr>
          <w:rFonts w:eastAsia="Calibri"/>
          <w:bCs/>
          <w:iCs/>
          <w:sz w:val="24"/>
          <w:szCs w:val="24"/>
          <w:lang w:val="hr-HR" w:eastAsia="en-US"/>
        </w:rPr>
        <w:t>eam VG</w:t>
      </w:r>
    </w:p>
    <w:p w14:paraId="6D82B68E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Judo klub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Pinky</w:t>
      </w:r>
      <w:proofErr w:type="spellEnd"/>
      <w:r w:rsidRPr="00192C62">
        <w:rPr>
          <w:rFonts w:eastAsia="Calibri"/>
          <w:bCs/>
          <w:iCs/>
          <w:sz w:val="24"/>
          <w:szCs w:val="24"/>
          <w:lang w:val="hr-HR" w:eastAsia="en-US"/>
        </w:rPr>
        <w:tab/>
      </w:r>
      <w:r w:rsidRPr="00192C62">
        <w:rPr>
          <w:rFonts w:eastAsia="Calibri"/>
          <w:bCs/>
          <w:iCs/>
          <w:sz w:val="24"/>
          <w:szCs w:val="24"/>
          <w:lang w:val="hr-HR" w:eastAsia="en-US"/>
        </w:rPr>
        <w:tab/>
      </w:r>
    </w:p>
    <w:p w14:paraId="4AA26A5C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Fitnes klub </w:t>
      </w:r>
      <w:proofErr w:type="spellStart"/>
      <w:r w:rsidRPr="00192C62">
        <w:rPr>
          <w:rFonts w:eastAsia="Calibri"/>
          <w:bCs/>
          <w:iCs/>
          <w:sz w:val="24"/>
          <w:szCs w:val="24"/>
          <w:lang w:val="hr-HR" w:eastAsia="en-US"/>
        </w:rPr>
        <w:t>Go</w:t>
      </w:r>
      <w:proofErr w:type="spellEnd"/>
      <w:r w:rsidRPr="00192C62">
        <w:rPr>
          <w:rFonts w:eastAsia="Calibri"/>
          <w:bCs/>
          <w:iCs/>
          <w:sz w:val="24"/>
          <w:szCs w:val="24"/>
          <w:lang w:val="hr-HR" w:eastAsia="en-US"/>
        </w:rPr>
        <w:t xml:space="preserve"> Fit</w:t>
      </w:r>
    </w:p>
    <w:p w14:paraId="53D7202A" w14:textId="77777777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Udruga Sunčica</w:t>
      </w:r>
      <w:r w:rsidRPr="00192C62">
        <w:rPr>
          <w:rFonts w:eastAsia="Calibri"/>
          <w:bCs/>
          <w:iCs/>
          <w:sz w:val="24"/>
          <w:szCs w:val="24"/>
          <w:lang w:val="hr-HR" w:eastAsia="en-US"/>
        </w:rPr>
        <w:tab/>
      </w:r>
    </w:p>
    <w:p w14:paraId="7EF9D5CD" w14:textId="19B2C051" w:rsidR="00386F2C" w:rsidRPr="00192C62" w:rsidRDefault="00386F2C" w:rsidP="00386F2C">
      <w:pPr>
        <w:numPr>
          <w:ilvl w:val="0"/>
          <w:numId w:val="28"/>
        </w:numPr>
        <w:autoSpaceDE w:val="0"/>
        <w:autoSpaceDN w:val="0"/>
        <w:adjustRightInd w:val="0"/>
        <w:ind w:left="709" w:hanging="425"/>
        <w:jc w:val="both"/>
        <w:rPr>
          <w:rFonts w:eastAsia="Calibri"/>
          <w:bCs/>
          <w:iCs/>
          <w:sz w:val="24"/>
          <w:szCs w:val="24"/>
          <w:lang w:val="hr-HR" w:eastAsia="en-US"/>
        </w:rPr>
      </w:pPr>
      <w:r w:rsidRPr="00192C62">
        <w:rPr>
          <w:rFonts w:eastAsia="Calibri"/>
          <w:bCs/>
          <w:iCs/>
          <w:sz w:val="24"/>
          <w:szCs w:val="24"/>
          <w:lang w:val="hr-HR" w:eastAsia="en-US"/>
        </w:rPr>
        <w:t>Udruga VG Viking</w:t>
      </w:r>
    </w:p>
    <w:p w14:paraId="518C24EA" w14:textId="77777777" w:rsidR="003C1BB5" w:rsidRPr="002A39F9" w:rsidRDefault="003C1BB5" w:rsidP="002A39F9">
      <w:pPr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</w:p>
    <w:p w14:paraId="08710033" w14:textId="06C4867E" w:rsidR="00386F2C" w:rsidRPr="00386F2C" w:rsidRDefault="00386F2C" w:rsidP="00386F2C">
      <w:pPr>
        <w:autoSpaceDE w:val="0"/>
        <w:autoSpaceDN w:val="0"/>
        <w:adjustRightInd w:val="0"/>
        <w:jc w:val="both"/>
        <w:rPr>
          <w:bCs/>
          <w:iCs/>
          <w:sz w:val="24"/>
          <w:szCs w:val="24"/>
          <w:lang w:val="hr-HR"/>
        </w:rPr>
      </w:pPr>
      <w:r>
        <w:rPr>
          <w:bCs/>
          <w:iCs/>
          <w:sz w:val="24"/>
          <w:szCs w:val="24"/>
          <w:lang w:val="hr-HR"/>
        </w:rPr>
        <w:t>Od najvažnijih programa u 202</w:t>
      </w:r>
      <w:r w:rsidR="00192C62">
        <w:rPr>
          <w:bCs/>
          <w:iCs/>
          <w:sz w:val="24"/>
          <w:szCs w:val="24"/>
          <w:lang w:val="hr-HR"/>
        </w:rPr>
        <w:t>4</w:t>
      </w:r>
      <w:r w:rsidR="002A39F9" w:rsidRPr="002A39F9">
        <w:rPr>
          <w:bCs/>
          <w:iCs/>
          <w:sz w:val="24"/>
          <w:szCs w:val="24"/>
          <w:lang w:val="hr-HR"/>
        </w:rPr>
        <w:t xml:space="preserve">. godini izvršeni su: </w:t>
      </w:r>
      <w:r w:rsidR="00192C62">
        <w:rPr>
          <w:bCs/>
          <w:iCs/>
          <w:sz w:val="24"/>
          <w:szCs w:val="24"/>
          <w:lang w:val="hr-HR"/>
        </w:rPr>
        <w:t>9</w:t>
      </w:r>
      <w:r w:rsidRPr="00386F2C">
        <w:rPr>
          <w:bCs/>
          <w:iCs/>
          <w:sz w:val="24"/>
          <w:szCs w:val="24"/>
          <w:lang w:val="hr-HR"/>
        </w:rPr>
        <w:t>. GORICA OPEN 202</w:t>
      </w:r>
      <w:r w:rsidR="00192C62">
        <w:rPr>
          <w:bCs/>
          <w:iCs/>
          <w:sz w:val="24"/>
          <w:szCs w:val="24"/>
          <w:lang w:val="hr-HR"/>
        </w:rPr>
        <w:t>4</w:t>
      </w:r>
      <w:r w:rsidRPr="00386F2C">
        <w:rPr>
          <w:bCs/>
          <w:iCs/>
          <w:sz w:val="24"/>
          <w:szCs w:val="24"/>
          <w:lang w:val="hr-HR"/>
        </w:rPr>
        <w:t xml:space="preserve"> - tradicionalan turnir u odbojci na pijesku</w:t>
      </w:r>
      <w:r>
        <w:rPr>
          <w:bCs/>
          <w:iCs/>
          <w:sz w:val="24"/>
          <w:szCs w:val="24"/>
          <w:lang w:val="hr-HR"/>
        </w:rPr>
        <w:t xml:space="preserve">, </w:t>
      </w:r>
      <w:r w:rsidRPr="00386F2C">
        <w:rPr>
          <w:bCs/>
          <w:iCs/>
          <w:sz w:val="24"/>
          <w:szCs w:val="24"/>
          <w:lang w:val="hr-HR"/>
        </w:rPr>
        <w:t>CVJETNO OPEN 202</w:t>
      </w:r>
      <w:r w:rsidR="00192C62">
        <w:rPr>
          <w:bCs/>
          <w:iCs/>
          <w:sz w:val="24"/>
          <w:szCs w:val="24"/>
          <w:lang w:val="hr-HR"/>
        </w:rPr>
        <w:t>4</w:t>
      </w:r>
      <w:r w:rsidRPr="00386F2C">
        <w:rPr>
          <w:bCs/>
          <w:iCs/>
          <w:sz w:val="24"/>
          <w:szCs w:val="24"/>
          <w:lang w:val="hr-HR"/>
        </w:rPr>
        <w:t xml:space="preserve"> - otvoreni rekreativni stolnoteniski turnir</w:t>
      </w:r>
      <w:r>
        <w:rPr>
          <w:bCs/>
          <w:iCs/>
          <w:sz w:val="24"/>
          <w:szCs w:val="24"/>
          <w:lang w:val="hr-HR"/>
        </w:rPr>
        <w:t xml:space="preserve">, </w:t>
      </w:r>
      <w:r w:rsidRPr="00386F2C">
        <w:rPr>
          <w:bCs/>
          <w:iCs/>
          <w:sz w:val="24"/>
          <w:szCs w:val="24"/>
          <w:lang w:val="hr-HR"/>
        </w:rPr>
        <w:t xml:space="preserve"> V</w:t>
      </w:r>
      <w:r>
        <w:rPr>
          <w:bCs/>
          <w:iCs/>
          <w:sz w:val="24"/>
          <w:szCs w:val="24"/>
          <w:lang w:val="hr-HR"/>
        </w:rPr>
        <w:t>eliki</w:t>
      </w:r>
      <w:r w:rsidRPr="00386F2C">
        <w:rPr>
          <w:bCs/>
          <w:iCs/>
          <w:sz w:val="24"/>
          <w:szCs w:val="24"/>
          <w:lang w:val="hr-HR"/>
        </w:rPr>
        <w:t xml:space="preserve"> </w:t>
      </w:r>
      <w:r>
        <w:rPr>
          <w:bCs/>
          <w:iCs/>
          <w:sz w:val="24"/>
          <w:szCs w:val="24"/>
          <w:lang w:val="hr-HR"/>
        </w:rPr>
        <w:t>pješčanik</w:t>
      </w:r>
      <w:r w:rsidR="00452836">
        <w:rPr>
          <w:bCs/>
          <w:iCs/>
          <w:sz w:val="24"/>
          <w:szCs w:val="24"/>
          <w:lang w:val="hr-HR"/>
        </w:rPr>
        <w:t xml:space="preserve"> REKREATIVA</w:t>
      </w:r>
      <w:r w:rsidRPr="00386F2C">
        <w:rPr>
          <w:bCs/>
          <w:iCs/>
          <w:sz w:val="24"/>
          <w:szCs w:val="24"/>
          <w:lang w:val="hr-HR"/>
        </w:rPr>
        <w:t xml:space="preserve"> 202</w:t>
      </w:r>
      <w:r w:rsidR="00192C62">
        <w:rPr>
          <w:bCs/>
          <w:iCs/>
          <w:sz w:val="24"/>
          <w:szCs w:val="24"/>
          <w:lang w:val="hr-HR"/>
        </w:rPr>
        <w:t>4</w:t>
      </w:r>
      <w:r>
        <w:rPr>
          <w:bCs/>
          <w:iCs/>
          <w:sz w:val="24"/>
          <w:szCs w:val="24"/>
          <w:lang w:val="hr-HR"/>
        </w:rPr>
        <w:t xml:space="preserve">, </w:t>
      </w:r>
      <w:r w:rsidRPr="00386F2C">
        <w:rPr>
          <w:bCs/>
          <w:iCs/>
          <w:sz w:val="24"/>
          <w:szCs w:val="24"/>
          <w:lang w:val="hr-HR"/>
        </w:rPr>
        <w:t>Š</w:t>
      </w:r>
      <w:r>
        <w:rPr>
          <w:bCs/>
          <w:iCs/>
          <w:sz w:val="24"/>
          <w:szCs w:val="24"/>
          <w:lang w:val="hr-HR"/>
        </w:rPr>
        <w:t>kola</w:t>
      </w:r>
      <w:r w:rsidRPr="00386F2C">
        <w:rPr>
          <w:bCs/>
          <w:iCs/>
          <w:sz w:val="24"/>
          <w:szCs w:val="24"/>
          <w:lang w:val="hr-HR"/>
        </w:rPr>
        <w:t xml:space="preserve"> </w:t>
      </w:r>
      <w:r>
        <w:rPr>
          <w:bCs/>
          <w:iCs/>
          <w:sz w:val="24"/>
          <w:szCs w:val="24"/>
          <w:lang w:val="hr-HR"/>
        </w:rPr>
        <w:t>odbojke</w:t>
      </w:r>
      <w:r w:rsidRPr="00386F2C">
        <w:rPr>
          <w:bCs/>
          <w:iCs/>
          <w:sz w:val="24"/>
          <w:szCs w:val="24"/>
          <w:lang w:val="hr-HR"/>
        </w:rPr>
        <w:t xml:space="preserve"> na </w:t>
      </w:r>
      <w:r>
        <w:rPr>
          <w:bCs/>
          <w:iCs/>
          <w:sz w:val="24"/>
          <w:szCs w:val="24"/>
          <w:lang w:val="hr-HR"/>
        </w:rPr>
        <w:t xml:space="preserve">pijesku, </w:t>
      </w:r>
      <w:r w:rsidRPr="00386F2C">
        <w:rPr>
          <w:bCs/>
          <w:iCs/>
          <w:sz w:val="24"/>
          <w:szCs w:val="24"/>
          <w:lang w:val="hr-HR"/>
        </w:rPr>
        <w:t>O</w:t>
      </w:r>
      <w:r>
        <w:rPr>
          <w:bCs/>
          <w:iCs/>
          <w:sz w:val="24"/>
          <w:szCs w:val="24"/>
          <w:lang w:val="hr-HR"/>
        </w:rPr>
        <w:t>tvorena vrata</w:t>
      </w:r>
      <w:r w:rsidRPr="00386F2C">
        <w:rPr>
          <w:bCs/>
          <w:iCs/>
          <w:sz w:val="24"/>
          <w:szCs w:val="24"/>
          <w:lang w:val="hr-HR"/>
        </w:rPr>
        <w:t xml:space="preserve"> </w:t>
      </w:r>
      <w:r>
        <w:rPr>
          <w:bCs/>
          <w:iCs/>
          <w:sz w:val="24"/>
          <w:szCs w:val="24"/>
          <w:lang w:val="hr-HR"/>
        </w:rPr>
        <w:t xml:space="preserve">rekreaciji, </w:t>
      </w:r>
      <w:r w:rsidRPr="00386F2C">
        <w:rPr>
          <w:bCs/>
          <w:iCs/>
          <w:sz w:val="24"/>
          <w:szCs w:val="24"/>
          <w:lang w:val="hr-HR"/>
        </w:rPr>
        <w:t>R</w:t>
      </w:r>
      <w:r>
        <w:rPr>
          <w:bCs/>
          <w:iCs/>
          <w:sz w:val="24"/>
          <w:szCs w:val="24"/>
          <w:lang w:val="hr-HR"/>
        </w:rPr>
        <w:t>ekreativni turniri: mix</w:t>
      </w:r>
      <w:r w:rsidRPr="00386F2C">
        <w:rPr>
          <w:bCs/>
          <w:iCs/>
          <w:sz w:val="24"/>
          <w:szCs w:val="24"/>
          <w:lang w:val="hr-HR"/>
        </w:rPr>
        <w:t xml:space="preserve">, </w:t>
      </w:r>
      <w:r>
        <w:rPr>
          <w:bCs/>
          <w:iCs/>
          <w:sz w:val="24"/>
          <w:szCs w:val="24"/>
          <w:lang w:val="hr-HR"/>
        </w:rPr>
        <w:t>dvojke</w:t>
      </w:r>
      <w:r w:rsidRPr="00386F2C">
        <w:rPr>
          <w:bCs/>
          <w:iCs/>
          <w:sz w:val="24"/>
          <w:szCs w:val="24"/>
          <w:lang w:val="hr-HR"/>
        </w:rPr>
        <w:t xml:space="preserve">, </w:t>
      </w:r>
      <w:r>
        <w:rPr>
          <w:bCs/>
          <w:iCs/>
          <w:sz w:val="24"/>
          <w:szCs w:val="24"/>
          <w:lang w:val="hr-HR"/>
        </w:rPr>
        <w:t>trojke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J</w:t>
      </w:r>
      <w:r w:rsidR="00452836">
        <w:rPr>
          <w:bCs/>
          <w:iCs/>
          <w:sz w:val="24"/>
          <w:szCs w:val="24"/>
          <w:lang w:val="hr-HR"/>
        </w:rPr>
        <w:t xml:space="preserve">udo kraljice, </w:t>
      </w:r>
      <w:r w:rsidR="00192C62">
        <w:rPr>
          <w:bCs/>
          <w:iCs/>
          <w:sz w:val="24"/>
          <w:szCs w:val="24"/>
          <w:lang w:val="hr-HR"/>
        </w:rPr>
        <w:t xml:space="preserve">Judo za umirovljenike, </w:t>
      </w:r>
      <w:r w:rsidR="00452836" w:rsidRPr="00452836">
        <w:rPr>
          <w:bCs/>
          <w:iCs/>
          <w:sz w:val="24"/>
          <w:szCs w:val="24"/>
          <w:lang w:val="hr-HR"/>
        </w:rPr>
        <w:t>R</w:t>
      </w:r>
      <w:r w:rsidR="00452836">
        <w:rPr>
          <w:bCs/>
          <w:iCs/>
          <w:sz w:val="24"/>
          <w:szCs w:val="24"/>
          <w:lang w:val="hr-HR"/>
        </w:rPr>
        <w:t xml:space="preserve">ekreativna škola tenisa i rekreativni turniri, </w:t>
      </w:r>
      <w:r w:rsidR="00452836" w:rsidRPr="00452836">
        <w:rPr>
          <w:bCs/>
          <w:iCs/>
          <w:sz w:val="24"/>
          <w:szCs w:val="24"/>
          <w:lang w:val="hr-HR"/>
        </w:rPr>
        <w:t>Univerzalna spo</w:t>
      </w:r>
      <w:r w:rsidR="00452836">
        <w:rPr>
          <w:bCs/>
          <w:iCs/>
          <w:sz w:val="24"/>
          <w:szCs w:val="24"/>
          <w:lang w:val="hr-HR"/>
        </w:rPr>
        <w:t xml:space="preserve">rtska škola, </w:t>
      </w:r>
      <w:r w:rsidR="00452836" w:rsidRPr="00452836">
        <w:rPr>
          <w:bCs/>
          <w:iCs/>
          <w:sz w:val="24"/>
          <w:szCs w:val="24"/>
          <w:lang w:val="hr-HR"/>
        </w:rPr>
        <w:t>Škola biciklizma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Sportski kampovi za djecu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Projekt tjelovježbe “Rekreacija 55+” za umirovljenike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Projekt tjelovježbe “Mame i bebe” za majke i novorođenčad u postnatalnom periodu</w:t>
      </w:r>
      <w:r w:rsidR="00452836">
        <w:rPr>
          <w:bCs/>
          <w:iCs/>
          <w:sz w:val="24"/>
          <w:szCs w:val="24"/>
          <w:lang w:val="hr-HR"/>
        </w:rPr>
        <w:t>,</w:t>
      </w:r>
      <w:r w:rsidR="00192C62">
        <w:rPr>
          <w:bCs/>
          <w:iCs/>
          <w:sz w:val="24"/>
          <w:szCs w:val="24"/>
          <w:lang w:val="hr-HR"/>
        </w:rPr>
        <w:t xml:space="preserve"> Škola rukometa na pijesku,</w:t>
      </w:r>
      <w:r w:rsidR="00452836">
        <w:rPr>
          <w:bCs/>
          <w:iCs/>
          <w:sz w:val="24"/>
          <w:szCs w:val="24"/>
          <w:lang w:val="hr-HR"/>
        </w:rPr>
        <w:t xml:space="preserve"> </w:t>
      </w:r>
      <w:r w:rsidR="00452836" w:rsidRPr="00452836">
        <w:rPr>
          <w:bCs/>
          <w:iCs/>
          <w:sz w:val="24"/>
          <w:szCs w:val="24"/>
          <w:lang w:val="hr-HR"/>
        </w:rPr>
        <w:t>FUTURKO 202</w:t>
      </w:r>
      <w:r w:rsidR="00192C62">
        <w:rPr>
          <w:bCs/>
          <w:iCs/>
          <w:sz w:val="24"/>
          <w:szCs w:val="24"/>
          <w:lang w:val="hr-HR"/>
        </w:rPr>
        <w:t>4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TUROPOLJSKA LIGA 202</w:t>
      </w:r>
      <w:r w:rsidR="00192C62">
        <w:rPr>
          <w:bCs/>
          <w:iCs/>
          <w:sz w:val="24"/>
          <w:szCs w:val="24"/>
          <w:lang w:val="hr-HR"/>
        </w:rPr>
        <w:t>4</w:t>
      </w:r>
      <w:r w:rsidR="00452836">
        <w:rPr>
          <w:bCs/>
          <w:iCs/>
          <w:sz w:val="24"/>
          <w:szCs w:val="24"/>
          <w:lang w:val="hr-HR"/>
        </w:rPr>
        <w:t xml:space="preserve">, </w:t>
      </w:r>
      <w:r w:rsidR="00452836" w:rsidRPr="00452836">
        <w:rPr>
          <w:bCs/>
          <w:iCs/>
          <w:sz w:val="24"/>
          <w:szCs w:val="24"/>
          <w:lang w:val="hr-HR"/>
        </w:rPr>
        <w:t>R</w:t>
      </w:r>
      <w:r w:rsidR="00452836">
        <w:rPr>
          <w:bCs/>
          <w:iCs/>
          <w:sz w:val="24"/>
          <w:szCs w:val="24"/>
          <w:lang w:val="hr-HR"/>
        </w:rPr>
        <w:t>ekreativni pikado</w:t>
      </w:r>
      <w:r w:rsidR="00452836" w:rsidRPr="00452836">
        <w:rPr>
          <w:bCs/>
          <w:iCs/>
          <w:sz w:val="24"/>
          <w:szCs w:val="24"/>
          <w:lang w:val="hr-HR"/>
        </w:rPr>
        <w:t xml:space="preserve"> </w:t>
      </w:r>
      <w:r w:rsidR="00452836">
        <w:rPr>
          <w:bCs/>
          <w:iCs/>
          <w:sz w:val="24"/>
          <w:szCs w:val="24"/>
          <w:lang w:val="hr-HR"/>
        </w:rPr>
        <w:t>turnir</w:t>
      </w:r>
      <w:r w:rsidR="00452836" w:rsidRPr="00452836">
        <w:rPr>
          <w:bCs/>
          <w:iCs/>
          <w:sz w:val="24"/>
          <w:szCs w:val="24"/>
          <w:lang w:val="hr-HR"/>
        </w:rPr>
        <w:t xml:space="preserve"> – CHILLIĆ TURNIRIĆ</w:t>
      </w:r>
      <w:r w:rsidR="00192C62">
        <w:rPr>
          <w:bCs/>
          <w:iCs/>
          <w:sz w:val="24"/>
          <w:szCs w:val="24"/>
          <w:lang w:val="hr-HR"/>
        </w:rPr>
        <w:t>, Serija rekreativnih turnira za građanstvo, Rekreativni humanitarni turnir na Grozdu, Rekreativno proljeće u kvartu</w:t>
      </w:r>
      <w:r w:rsidR="0014652A">
        <w:rPr>
          <w:bCs/>
          <w:iCs/>
          <w:sz w:val="24"/>
          <w:szCs w:val="24"/>
          <w:lang w:val="hr-HR"/>
        </w:rPr>
        <w:t xml:space="preserve"> i</w:t>
      </w:r>
      <w:r w:rsidR="00192C62">
        <w:rPr>
          <w:bCs/>
          <w:iCs/>
          <w:sz w:val="24"/>
          <w:szCs w:val="24"/>
          <w:lang w:val="hr-HR"/>
        </w:rPr>
        <w:t xml:space="preserve"> Rekreativna </w:t>
      </w:r>
      <w:r w:rsidR="00452836" w:rsidRPr="00452836">
        <w:rPr>
          <w:bCs/>
          <w:iCs/>
          <w:sz w:val="24"/>
          <w:szCs w:val="24"/>
          <w:lang w:val="hr-HR"/>
        </w:rPr>
        <w:t>L</w:t>
      </w:r>
      <w:r w:rsidR="00452836">
        <w:rPr>
          <w:bCs/>
          <w:iCs/>
          <w:sz w:val="24"/>
          <w:szCs w:val="24"/>
          <w:lang w:val="hr-HR"/>
        </w:rPr>
        <w:t>iga</w:t>
      </w:r>
      <w:r w:rsidR="00452836" w:rsidRPr="00452836">
        <w:rPr>
          <w:bCs/>
          <w:iCs/>
          <w:sz w:val="24"/>
          <w:szCs w:val="24"/>
          <w:lang w:val="hr-HR"/>
        </w:rPr>
        <w:t xml:space="preserve"> </w:t>
      </w:r>
      <w:r w:rsidR="00452836">
        <w:rPr>
          <w:bCs/>
          <w:iCs/>
          <w:sz w:val="24"/>
          <w:szCs w:val="24"/>
          <w:lang w:val="hr-HR"/>
        </w:rPr>
        <w:t>kafića u obaranju ruk</w:t>
      </w:r>
      <w:r w:rsidR="00192C62">
        <w:rPr>
          <w:bCs/>
          <w:iCs/>
          <w:sz w:val="24"/>
          <w:szCs w:val="24"/>
          <w:lang w:val="hr-HR"/>
        </w:rPr>
        <w:t>e</w:t>
      </w:r>
      <w:r w:rsidR="00452836">
        <w:rPr>
          <w:bCs/>
          <w:iCs/>
          <w:sz w:val="24"/>
          <w:szCs w:val="24"/>
          <w:lang w:val="hr-HR"/>
        </w:rPr>
        <w:t>.</w:t>
      </w:r>
    </w:p>
    <w:p w14:paraId="72215A2C" w14:textId="77777777" w:rsidR="00DC7A12" w:rsidRPr="009F1613" w:rsidRDefault="00DC7A12" w:rsidP="00EC730B">
      <w:pPr>
        <w:autoSpaceDE w:val="0"/>
        <w:autoSpaceDN w:val="0"/>
        <w:adjustRightInd w:val="0"/>
        <w:jc w:val="both"/>
        <w:rPr>
          <w:bCs/>
          <w:iCs/>
          <w:lang w:val="hr-HR"/>
        </w:rPr>
      </w:pPr>
    </w:p>
    <w:p w14:paraId="048D4C4A" w14:textId="70969BEA" w:rsidR="0095642D" w:rsidRPr="00254CCB" w:rsidRDefault="00452836" w:rsidP="003C1BB5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Ukupni troškovi u 202</w:t>
      </w:r>
      <w:r w:rsidR="00EB5388">
        <w:rPr>
          <w:sz w:val="24"/>
          <w:szCs w:val="24"/>
          <w:lang w:val="hr-HR"/>
        </w:rPr>
        <w:t>4</w:t>
      </w:r>
      <w:r w:rsidR="00EC730B" w:rsidRPr="00A81519">
        <w:rPr>
          <w:sz w:val="24"/>
          <w:szCs w:val="24"/>
          <w:lang w:val="hr-HR"/>
        </w:rPr>
        <w:t xml:space="preserve">. godini za Program Razvoj sporta i rekreacije, a koji su izvršeni </w:t>
      </w:r>
      <w:r w:rsidR="00EC730B" w:rsidRPr="00254CCB">
        <w:rPr>
          <w:sz w:val="24"/>
          <w:szCs w:val="24"/>
          <w:lang w:val="hr-HR"/>
        </w:rPr>
        <w:t xml:space="preserve">kroz Aktivnost – Sportska rekreacija građana iznosili su </w:t>
      </w:r>
      <w:r w:rsidR="00EB5388">
        <w:rPr>
          <w:sz w:val="24"/>
          <w:szCs w:val="24"/>
          <w:lang w:val="hr-HR"/>
        </w:rPr>
        <w:t>50</w:t>
      </w:r>
      <w:r w:rsidR="00254CCB" w:rsidRPr="00254CCB">
        <w:rPr>
          <w:sz w:val="24"/>
          <w:szCs w:val="24"/>
          <w:lang w:val="hr-HR"/>
        </w:rPr>
        <w:t>.</w:t>
      </w:r>
      <w:r w:rsidR="00EB5388">
        <w:rPr>
          <w:sz w:val="24"/>
          <w:szCs w:val="24"/>
          <w:lang w:val="hr-HR"/>
        </w:rPr>
        <w:t>00</w:t>
      </w:r>
      <w:r w:rsidR="00254CCB" w:rsidRPr="00254CCB">
        <w:rPr>
          <w:sz w:val="24"/>
          <w:szCs w:val="24"/>
          <w:lang w:val="hr-HR"/>
        </w:rPr>
        <w:t>0</w:t>
      </w:r>
      <w:r w:rsidR="00EC730B" w:rsidRPr="00254CCB">
        <w:rPr>
          <w:sz w:val="24"/>
          <w:szCs w:val="24"/>
          <w:lang w:val="hr-HR"/>
        </w:rPr>
        <w:t xml:space="preserve">,00 </w:t>
      </w:r>
      <w:r w:rsidRPr="00254CCB">
        <w:rPr>
          <w:sz w:val="24"/>
          <w:szCs w:val="24"/>
          <w:lang w:val="hr-HR"/>
        </w:rPr>
        <w:t>€</w:t>
      </w:r>
      <w:r w:rsidR="00EC730B" w:rsidRPr="00254CCB">
        <w:rPr>
          <w:sz w:val="24"/>
          <w:szCs w:val="24"/>
          <w:lang w:val="hr-HR"/>
        </w:rPr>
        <w:t>.</w:t>
      </w:r>
    </w:p>
    <w:p w14:paraId="3BB46190" w14:textId="77777777" w:rsidR="00F655B8" w:rsidRDefault="00F655B8" w:rsidP="003C1BB5">
      <w:pPr>
        <w:autoSpaceDE w:val="0"/>
        <w:autoSpaceDN w:val="0"/>
        <w:adjustRightInd w:val="0"/>
        <w:ind w:firstLine="720"/>
        <w:jc w:val="both"/>
        <w:rPr>
          <w:sz w:val="24"/>
          <w:szCs w:val="24"/>
          <w:lang w:val="hr-HR"/>
        </w:rPr>
      </w:pPr>
    </w:p>
    <w:p w14:paraId="120FB160" w14:textId="77777777" w:rsidR="00F655B8" w:rsidRDefault="00F655B8" w:rsidP="0053341A">
      <w:pPr>
        <w:autoSpaceDE w:val="0"/>
        <w:autoSpaceDN w:val="0"/>
        <w:adjustRightInd w:val="0"/>
        <w:jc w:val="both"/>
        <w:rPr>
          <w:lang w:val="hr-HR"/>
        </w:rPr>
      </w:pPr>
    </w:p>
    <w:p w14:paraId="7F145E1A" w14:textId="77777777" w:rsidR="008C5CB1" w:rsidRPr="009F3DFB" w:rsidRDefault="008C5CB1" w:rsidP="0053341A">
      <w:pPr>
        <w:autoSpaceDE w:val="0"/>
        <w:autoSpaceDN w:val="0"/>
        <w:adjustRightInd w:val="0"/>
        <w:jc w:val="both"/>
        <w:rPr>
          <w:lang w:val="hr-HR"/>
        </w:rPr>
      </w:pPr>
    </w:p>
    <w:p w14:paraId="4B6B0E6B" w14:textId="77777777" w:rsidR="0095642D" w:rsidRPr="004C5E49" w:rsidRDefault="0095642D" w:rsidP="0095642D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4C5E49">
        <w:rPr>
          <w:b/>
          <w:i/>
          <w:sz w:val="28"/>
          <w:szCs w:val="28"/>
        </w:rPr>
        <w:t>Školski sportski savez Velike Gorice</w:t>
      </w:r>
    </w:p>
    <w:p w14:paraId="65150C31" w14:textId="77777777" w:rsidR="0095642D" w:rsidRPr="0053341A" w:rsidRDefault="0095642D" w:rsidP="0095642D">
      <w:pPr>
        <w:pStyle w:val="Tijeloteksta"/>
        <w:rPr>
          <w:sz w:val="16"/>
          <w:szCs w:val="16"/>
        </w:rPr>
      </w:pPr>
    </w:p>
    <w:p w14:paraId="73818E29" w14:textId="77777777" w:rsidR="0095642D" w:rsidRDefault="0095642D" w:rsidP="0095642D">
      <w:pPr>
        <w:ind w:firstLine="720"/>
        <w:jc w:val="both"/>
        <w:rPr>
          <w:sz w:val="24"/>
          <w:szCs w:val="24"/>
          <w:lang w:val="hr-HR"/>
        </w:rPr>
      </w:pPr>
      <w:r w:rsidRPr="00F14566">
        <w:rPr>
          <w:sz w:val="24"/>
          <w:szCs w:val="24"/>
          <w:lang w:val="hr-HR"/>
        </w:rPr>
        <w:t>Školski sportski savez Velike Gorice obuhvaća školska sportska društva osam osnovnih</w:t>
      </w:r>
      <w:r w:rsidR="00F14566" w:rsidRPr="00F14566">
        <w:rPr>
          <w:sz w:val="24"/>
          <w:szCs w:val="24"/>
          <w:lang w:val="hr-HR"/>
        </w:rPr>
        <w:t xml:space="preserve"> škola i četiri srednje škole s</w:t>
      </w:r>
      <w:r w:rsidRPr="00F14566">
        <w:rPr>
          <w:sz w:val="24"/>
          <w:szCs w:val="24"/>
          <w:lang w:val="hr-HR"/>
        </w:rPr>
        <w:t xml:space="preserve"> područja Grada Velike Gorice te dvije osnovne škole susjedn</w:t>
      </w:r>
      <w:r w:rsidR="00A544E9">
        <w:rPr>
          <w:sz w:val="24"/>
          <w:szCs w:val="24"/>
          <w:lang w:val="hr-HR"/>
        </w:rPr>
        <w:t>ih Općina Pokupsko i Kravarsko.</w:t>
      </w:r>
    </w:p>
    <w:p w14:paraId="4C37BD58" w14:textId="77777777" w:rsidR="00A544E9" w:rsidRPr="00191C1C" w:rsidRDefault="00A544E9" w:rsidP="00A544E9">
      <w:pPr>
        <w:ind w:firstLine="720"/>
        <w:jc w:val="both"/>
        <w:rPr>
          <w:sz w:val="16"/>
          <w:szCs w:val="16"/>
          <w:lang w:val="hr-HR"/>
        </w:rPr>
      </w:pPr>
    </w:p>
    <w:tbl>
      <w:tblPr>
        <w:tblStyle w:val="Reetkatablice"/>
        <w:tblW w:w="0" w:type="auto"/>
        <w:tblInd w:w="279" w:type="dxa"/>
        <w:tblLook w:val="04A0" w:firstRow="1" w:lastRow="0" w:firstColumn="1" w:lastColumn="0" w:noHBand="0" w:noVBand="1"/>
      </w:tblPr>
      <w:tblGrid>
        <w:gridCol w:w="567"/>
        <w:gridCol w:w="4678"/>
        <w:gridCol w:w="2551"/>
      </w:tblGrid>
      <w:tr w:rsidR="00A544E9" w14:paraId="57E0AA61" w14:textId="77777777" w:rsidTr="009746E1">
        <w:tc>
          <w:tcPr>
            <w:tcW w:w="567" w:type="dxa"/>
          </w:tcPr>
          <w:p w14:paraId="1167BBF4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</w:p>
        </w:tc>
        <w:tc>
          <w:tcPr>
            <w:tcW w:w="4678" w:type="dxa"/>
          </w:tcPr>
          <w:p w14:paraId="53A23118" w14:textId="77777777" w:rsidR="00A544E9" w:rsidRPr="00C63090" w:rsidRDefault="00A544E9" w:rsidP="009746E1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C63090">
              <w:rPr>
                <w:b/>
                <w:sz w:val="24"/>
                <w:szCs w:val="24"/>
                <w:lang w:val="hr-HR"/>
              </w:rPr>
              <w:t>Naziv škole</w:t>
            </w:r>
          </w:p>
        </w:tc>
        <w:tc>
          <w:tcPr>
            <w:tcW w:w="2551" w:type="dxa"/>
          </w:tcPr>
          <w:p w14:paraId="10423B11" w14:textId="77777777" w:rsidR="00A544E9" w:rsidRPr="00C63090" w:rsidRDefault="00A544E9" w:rsidP="009746E1">
            <w:pPr>
              <w:jc w:val="center"/>
              <w:rPr>
                <w:b/>
                <w:sz w:val="24"/>
                <w:szCs w:val="24"/>
                <w:lang w:val="hr-HR"/>
              </w:rPr>
            </w:pPr>
            <w:r w:rsidRPr="00C63090">
              <w:rPr>
                <w:b/>
                <w:sz w:val="24"/>
                <w:szCs w:val="24"/>
                <w:lang w:val="hr-HR"/>
              </w:rPr>
              <w:t>Naziv kluba</w:t>
            </w:r>
          </w:p>
        </w:tc>
      </w:tr>
      <w:tr w:rsidR="00A544E9" w14:paraId="1B982202" w14:textId="77777777" w:rsidTr="009746E1">
        <w:tc>
          <w:tcPr>
            <w:tcW w:w="567" w:type="dxa"/>
          </w:tcPr>
          <w:p w14:paraId="60F535B6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1.</w:t>
            </w:r>
          </w:p>
        </w:tc>
        <w:tc>
          <w:tcPr>
            <w:tcW w:w="4678" w:type="dxa"/>
          </w:tcPr>
          <w:p w14:paraId="3A1A653A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Eugena Kumičića</w:t>
            </w:r>
          </w:p>
        </w:tc>
        <w:tc>
          <w:tcPr>
            <w:tcW w:w="2551" w:type="dxa"/>
          </w:tcPr>
          <w:p w14:paraId="21AA414E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„Eugen Kumičić“</w:t>
            </w:r>
          </w:p>
        </w:tc>
      </w:tr>
      <w:tr w:rsidR="00A544E9" w14:paraId="4A1558FA" w14:textId="77777777" w:rsidTr="009746E1">
        <w:tc>
          <w:tcPr>
            <w:tcW w:w="567" w:type="dxa"/>
          </w:tcPr>
          <w:p w14:paraId="365D63F2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lastRenderedPageBreak/>
              <w:t>2.</w:t>
            </w:r>
          </w:p>
        </w:tc>
        <w:tc>
          <w:tcPr>
            <w:tcW w:w="4678" w:type="dxa"/>
          </w:tcPr>
          <w:p w14:paraId="37CFFDC0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Eugena Kvaternika</w:t>
            </w:r>
          </w:p>
        </w:tc>
        <w:tc>
          <w:tcPr>
            <w:tcW w:w="2551" w:type="dxa"/>
          </w:tcPr>
          <w:p w14:paraId="4146897D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„Tur“</w:t>
            </w:r>
          </w:p>
        </w:tc>
      </w:tr>
      <w:tr w:rsidR="00A544E9" w14:paraId="2A646FAD" w14:textId="77777777" w:rsidTr="009746E1">
        <w:tc>
          <w:tcPr>
            <w:tcW w:w="567" w:type="dxa"/>
          </w:tcPr>
          <w:p w14:paraId="30033D1F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3.</w:t>
            </w:r>
          </w:p>
        </w:tc>
        <w:tc>
          <w:tcPr>
            <w:tcW w:w="4678" w:type="dxa"/>
          </w:tcPr>
          <w:p w14:paraId="074CA0FD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OŠ Jurja </w:t>
            </w:r>
            <w:proofErr w:type="spellStart"/>
            <w:r>
              <w:rPr>
                <w:sz w:val="24"/>
                <w:szCs w:val="24"/>
                <w:lang w:val="hr-HR"/>
              </w:rPr>
              <w:t>Habdelića</w:t>
            </w:r>
            <w:proofErr w:type="spellEnd"/>
          </w:p>
        </w:tc>
        <w:tc>
          <w:tcPr>
            <w:tcW w:w="2551" w:type="dxa"/>
          </w:tcPr>
          <w:p w14:paraId="21C8AB68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ŠŠK „Jurja </w:t>
            </w:r>
            <w:proofErr w:type="spellStart"/>
            <w:r>
              <w:rPr>
                <w:sz w:val="24"/>
                <w:szCs w:val="24"/>
                <w:lang w:val="hr-HR"/>
              </w:rPr>
              <w:t>Habdelića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0BB34431" w14:textId="77777777" w:rsidTr="009746E1">
        <w:tc>
          <w:tcPr>
            <w:tcW w:w="567" w:type="dxa"/>
          </w:tcPr>
          <w:p w14:paraId="6A1D10D8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4.</w:t>
            </w:r>
          </w:p>
        </w:tc>
        <w:tc>
          <w:tcPr>
            <w:tcW w:w="4678" w:type="dxa"/>
          </w:tcPr>
          <w:p w14:paraId="781C15DE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Novo Čiče</w:t>
            </w:r>
          </w:p>
        </w:tc>
        <w:tc>
          <w:tcPr>
            <w:tcW w:w="2551" w:type="dxa"/>
          </w:tcPr>
          <w:p w14:paraId="687FD8F6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Čičko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7EAA9B27" w14:textId="77777777" w:rsidTr="009746E1">
        <w:tc>
          <w:tcPr>
            <w:tcW w:w="567" w:type="dxa"/>
          </w:tcPr>
          <w:p w14:paraId="774BB1B6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5.</w:t>
            </w:r>
          </w:p>
        </w:tc>
        <w:tc>
          <w:tcPr>
            <w:tcW w:w="4678" w:type="dxa"/>
          </w:tcPr>
          <w:p w14:paraId="2DED8FE0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OŠ Nikole </w:t>
            </w:r>
            <w:proofErr w:type="spellStart"/>
            <w:r>
              <w:rPr>
                <w:sz w:val="24"/>
                <w:szCs w:val="24"/>
                <w:lang w:val="hr-HR"/>
              </w:rPr>
              <w:t>Hribara</w:t>
            </w:r>
            <w:proofErr w:type="spellEnd"/>
          </w:p>
        </w:tc>
        <w:tc>
          <w:tcPr>
            <w:tcW w:w="2551" w:type="dxa"/>
          </w:tcPr>
          <w:p w14:paraId="0DB5487D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„Gorica“</w:t>
            </w:r>
          </w:p>
        </w:tc>
      </w:tr>
      <w:tr w:rsidR="00A544E9" w14:paraId="2A4810D1" w14:textId="77777777" w:rsidTr="009746E1">
        <w:tc>
          <w:tcPr>
            <w:tcW w:w="567" w:type="dxa"/>
          </w:tcPr>
          <w:p w14:paraId="720F2CC3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6.</w:t>
            </w:r>
          </w:p>
        </w:tc>
        <w:tc>
          <w:tcPr>
            <w:tcW w:w="4678" w:type="dxa"/>
          </w:tcPr>
          <w:p w14:paraId="4B352FF2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Pokupsko</w:t>
            </w:r>
          </w:p>
        </w:tc>
        <w:tc>
          <w:tcPr>
            <w:tcW w:w="2551" w:type="dxa"/>
          </w:tcPr>
          <w:p w14:paraId="527D4189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„Pokupsko“</w:t>
            </w:r>
          </w:p>
        </w:tc>
      </w:tr>
      <w:tr w:rsidR="00A544E9" w14:paraId="28B85EBA" w14:textId="77777777" w:rsidTr="009746E1">
        <w:tc>
          <w:tcPr>
            <w:tcW w:w="567" w:type="dxa"/>
          </w:tcPr>
          <w:p w14:paraId="29B9F8EB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7.</w:t>
            </w:r>
          </w:p>
        </w:tc>
        <w:tc>
          <w:tcPr>
            <w:tcW w:w="4678" w:type="dxa"/>
          </w:tcPr>
          <w:p w14:paraId="5E8F24CA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Slavka Kolara</w:t>
            </w:r>
          </w:p>
        </w:tc>
        <w:tc>
          <w:tcPr>
            <w:tcW w:w="2551" w:type="dxa"/>
          </w:tcPr>
          <w:p w14:paraId="348335EC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„Slavko Kolar“</w:t>
            </w:r>
          </w:p>
        </w:tc>
      </w:tr>
      <w:tr w:rsidR="00A544E9" w14:paraId="4C8FA568" w14:textId="77777777" w:rsidTr="009746E1">
        <w:tc>
          <w:tcPr>
            <w:tcW w:w="567" w:type="dxa"/>
          </w:tcPr>
          <w:p w14:paraId="4416BDB1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8.</w:t>
            </w:r>
          </w:p>
        </w:tc>
        <w:tc>
          <w:tcPr>
            <w:tcW w:w="4678" w:type="dxa"/>
          </w:tcPr>
          <w:p w14:paraId="37780B04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Šćitarjevo</w:t>
            </w:r>
          </w:p>
        </w:tc>
        <w:tc>
          <w:tcPr>
            <w:tcW w:w="2551" w:type="dxa"/>
          </w:tcPr>
          <w:p w14:paraId="134B5885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Nemezis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12B3F0B3" w14:textId="77777777" w:rsidTr="009746E1">
        <w:tc>
          <w:tcPr>
            <w:tcW w:w="567" w:type="dxa"/>
          </w:tcPr>
          <w:p w14:paraId="3DC95E5F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9.</w:t>
            </w:r>
          </w:p>
        </w:tc>
        <w:tc>
          <w:tcPr>
            <w:tcW w:w="4678" w:type="dxa"/>
          </w:tcPr>
          <w:p w14:paraId="71364950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Velika Mlaka</w:t>
            </w:r>
          </w:p>
        </w:tc>
        <w:tc>
          <w:tcPr>
            <w:tcW w:w="2551" w:type="dxa"/>
          </w:tcPr>
          <w:p w14:paraId="4AA763FE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„Olimp“</w:t>
            </w:r>
          </w:p>
        </w:tc>
      </w:tr>
      <w:tr w:rsidR="00A544E9" w14:paraId="1190BF21" w14:textId="77777777" w:rsidTr="009746E1">
        <w:tc>
          <w:tcPr>
            <w:tcW w:w="567" w:type="dxa"/>
          </w:tcPr>
          <w:p w14:paraId="1C25CC4F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10.</w:t>
            </w:r>
          </w:p>
        </w:tc>
        <w:tc>
          <w:tcPr>
            <w:tcW w:w="4678" w:type="dxa"/>
          </w:tcPr>
          <w:p w14:paraId="711BBEE6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OŠ Vukovina</w:t>
            </w:r>
          </w:p>
        </w:tc>
        <w:tc>
          <w:tcPr>
            <w:tcW w:w="2551" w:type="dxa"/>
          </w:tcPr>
          <w:p w14:paraId="5077735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Vučko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08AE657C" w14:textId="77777777" w:rsidTr="009746E1">
        <w:tc>
          <w:tcPr>
            <w:tcW w:w="567" w:type="dxa"/>
          </w:tcPr>
          <w:p w14:paraId="79010564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11.</w:t>
            </w:r>
          </w:p>
        </w:tc>
        <w:tc>
          <w:tcPr>
            <w:tcW w:w="4678" w:type="dxa"/>
          </w:tcPr>
          <w:p w14:paraId="3738B435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Ekonomska škola Velika Gorica</w:t>
            </w:r>
          </w:p>
        </w:tc>
        <w:tc>
          <w:tcPr>
            <w:tcW w:w="2551" w:type="dxa"/>
          </w:tcPr>
          <w:p w14:paraId="156617DE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„Bumbar“</w:t>
            </w:r>
          </w:p>
        </w:tc>
      </w:tr>
      <w:tr w:rsidR="00A544E9" w14:paraId="2606293B" w14:textId="77777777" w:rsidTr="009746E1">
        <w:tc>
          <w:tcPr>
            <w:tcW w:w="567" w:type="dxa"/>
          </w:tcPr>
          <w:p w14:paraId="2578049D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12.</w:t>
            </w:r>
          </w:p>
        </w:tc>
        <w:tc>
          <w:tcPr>
            <w:tcW w:w="4678" w:type="dxa"/>
          </w:tcPr>
          <w:p w14:paraId="0855C83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Gimnazija Velika Gorica</w:t>
            </w:r>
          </w:p>
        </w:tc>
        <w:tc>
          <w:tcPr>
            <w:tcW w:w="2551" w:type="dxa"/>
          </w:tcPr>
          <w:p w14:paraId="5DEE9CE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„GVG“</w:t>
            </w:r>
          </w:p>
        </w:tc>
      </w:tr>
      <w:tr w:rsidR="00A544E9" w14:paraId="10D7F805" w14:textId="77777777" w:rsidTr="009746E1">
        <w:tc>
          <w:tcPr>
            <w:tcW w:w="567" w:type="dxa"/>
          </w:tcPr>
          <w:p w14:paraId="556871B5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13.</w:t>
            </w:r>
          </w:p>
        </w:tc>
        <w:tc>
          <w:tcPr>
            <w:tcW w:w="4678" w:type="dxa"/>
          </w:tcPr>
          <w:p w14:paraId="22DF0C3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Srednja strukovna škola Velika Gorica</w:t>
            </w:r>
          </w:p>
        </w:tc>
        <w:tc>
          <w:tcPr>
            <w:tcW w:w="2551" w:type="dxa"/>
          </w:tcPr>
          <w:p w14:paraId="61E45D30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</w:t>
            </w:r>
            <w:proofErr w:type="spellStart"/>
            <w:r>
              <w:rPr>
                <w:sz w:val="24"/>
                <w:szCs w:val="24"/>
                <w:lang w:val="hr-HR"/>
              </w:rPr>
              <w:t>Velgor</w:t>
            </w:r>
            <w:proofErr w:type="spellEnd"/>
            <w:r>
              <w:rPr>
                <w:sz w:val="24"/>
                <w:szCs w:val="24"/>
                <w:lang w:val="hr-HR"/>
              </w:rPr>
              <w:t>“</w:t>
            </w:r>
          </w:p>
        </w:tc>
      </w:tr>
      <w:tr w:rsidR="00A544E9" w14:paraId="650278AC" w14:textId="77777777" w:rsidTr="009746E1">
        <w:tc>
          <w:tcPr>
            <w:tcW w:w="567" w:type="dxa"/>
          </w:tcPr>
          <w:p w14:paraId="48529BC7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14.</w:t>
            </w:r>
          </w:p>
        </w:tc>
        <w:tc>
          <w:tcPr>
            <w:tcW w:w="4678" w:type="dxa"/>
          </w:tcPr>
          <w:p w14:paraId="242EF178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 xml:space="preserve">Zrakoplovna tehnička škola Rudolfa </w:t>
            </w:r>
            <w:proofErr w:type="spellStart"/>
            <w:r>
              <w:rPr>
                <w:sz w:val="24"/>
                <w:szCs w:val="24"/>
                <w:lang w:val="hr-HR"/>
              </w:rPr>
              <w:t>Perešina</w:t>
            </w:r>
            <w:proofErr w:type="spellEnd"/>
          </w:p>
        </w:tc>
        <w:tc>
          <w:tcPr>
            <w:tcW w:w="2551" w:type="dxa"/>
          </w:tcPr>
          <w:p w14:paraId="37F249B5" w14:textId="77777777" w:rsidR="00A544E9" w:rsidRDefault="00A544E9" w:rsidP="009746E1">
            <w:pPr>
              <w:jc w:val="both"/>
              <w:rPr>
                <w:sz w:val="24"/>
                <w:szCs w:val="24"/>
                <w:lang w:val="hr-HR"/>
              </w:rPr>
            </w:pPr>
            <w:r>
              <w:rPr>
                <w:sz w:val="24"/>
                <w:szCs w:val="24"/>
                <w:lang w:val="hr-HR"/>
              </w:rPr>
              <w:t>ŠŠK „Zrakoplovac“</w:t>
            </w:r>
          </w:p>
        </w:tc>
      </w:tr>
    </w:tbl>
    <w:p w14:paraId="2ADC491C" w14:textId="77777777" w:rsidR="00F655B8" w:rsidRDefault="00F655B8" w:rsidP="0095642D">
      <w:pPr>
        <w:jc w:val="both"/>
        <w:rPr>
          <w:sz w:val="24"/>
          <w:szCs w:val="24"/>
          <w:lang w:val="hr-HR"/>
        </w:rPr>
      </w:pPr>
    </w:p>
    <w:p w14:paraId="5FED7CDB" w14:textId="1AF328B3" w:rsidR="0095642D" w:rsidRPr="00A544E9" w:rsidRDefault="0095642D" w:rsidP="00F655B8">
      <w:pPr>
        <w:ind w:firstLine="360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 xml:space="preserve">Ciljevi ŠSSVG </w:t>
      </w:r>
      <w:r w:rsidR="00A544E9" w:rsidRPr="00A544E9">
        <w:rPr>
          <w:sz w:val="24"/>
          <w:szCs w:val="24"/>
          <w:lang w:val="hr-HR"/>
        </w:rPr>
        <w:t>u 202</w:t>
      </w:r>
      <w:r w:rsidR="00EB5388">
        <w:rPr>
          <w:sz w:val="24"/>
          <w:szCs w:val="24"/>
          <w:lang w:val="hr-HR"/>
        </w:rPr>
        <w:t>4</w:t>
      </w:r>
      <w:r w:rsidR="003043D4" w:rsidRPr="00A544E9">
        <w:rPr>
          <w:sz w:val="24"/>
          <w:szCs w:val="24"/>
          <w:lang w:val="hr-HR"/>
        </w:rPr>
        <w:t xml:space="preserve">. godini bili </w:t>
      </w:r>
      <w:r w:rsidRPr="00A544E9">
        <w:rPr>
          <w:sz w:val="24"/>
          <w:szCs w:val="24"/>
          <w:lang w:val="hr-HR"/>
        </w:rPr>
        <w:t xml:space="preserve">su: </w:t>
      </w:r>
    </w:p>
    <w:p w14:paraId="34DBB48D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 xml:space="preserve">poticanje i organizacija školskog sporta </w:t>
      </w:r>
    </w:p>
    <w:p w14:paraId="6BAA5AA3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usklađivanje aktivnosti svojih članica</w:t>
      </w:r>
    </w:p>
    <w:p w14:paraId="0164221E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koordinacija i provedba aktivnosti školskih sportskih društava</w:t>
      </w:r>
    </w:p>
    <w:p w14:paraId="797D98F5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provedba i organizacije gradskih natjecanja u sportu</w:t>
      </w:r>
    </w:p>
    <w:p w14:paraId="6261FAD2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prevencija ovisnosti učenika o drogi, alkoholu i pušenju</w:t>
      </w:r>
    </w:p>
    <w:p w14:paraId="63E02D6B" w14:textId="77777777" w:rsidR="00A544E9" w:rsidRPr="00A544E9" w:rsidRDefault="00A544E9" w:rsidP="00A544E9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pozitivno preventivno-zdravstveno i sociološko djelovanje</w:t>
      </w:r>
    </w:p>
    <w:p w14:paraId="2A3B47A0" w14:textId="77777777" w:rsidR="0095642D" w:rsidRPr="00A544E9" w:rsidRDefault="00A544E9" w:rsidP="0095642D">
      <w:pPr>
        <w:pStyle w:val="Odlomakpopisa"/>
        <w:numPr>
          <w:ilvl w:val="0"/>
          <w:numId w:val="30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544E9">
        <w:rPr>
          <w:rFonts w:ascii="Times New Roman" w:hAnsi="Times New Roman"/>
          <w:sz w:val="24"/>
          <w:szCs w:val="24"/>
        </w:rPr>
        <w:t>selekcioniranje budućih sportaša za velikogoričke sportske klubove</w:t>
      </w:r>
    </w:p>
    <w:p w14:paraId="3F37923A" w14:textId="77777777" w:rsidR="0095642D" w:rsidRPr="00F14566" w:rsidRDefault="0095642D" w:rsidP="0095642D">
      <w:pPr>
        <w:jc w:val="both"/>
        <w:rPr>
          <w:sz w:val="24"/>
          <w:szCs w:val="24"/>
          <w:lang w:val="hr-HR"/>
        </w:rPr>
      </w:pPr>
      <w:r w:rsidRPr="00F14566">
        <w:rPr>
          <w:sz w:val="24"/>
          <w:szCs w:val="24"/>
          <w:lang w:val="hr-HR"/>
        </w:rPr>
        <w:t xml:space="preserve">          Školski sport okuplja i potiče učenike osnovnih i srednjih škola na bavljenje sportom kroz redovitu nastavu TZK i izvannastavne sportske aktivnosti. Sustav školskog sporta svojim vertikalnim ustrojstvom (školska,</w:t>
      </w:r>
      <w:r w:rsidR="00B112F0" w:rsidRPr="00F14566">
        <w:rPr>
          <w:sz w:val="24"/>
          <w:szCs w:val="24"/>
          <w:lang w:val="hr-HR"/>
        </w:rPr>
        <w:t xml:space="preserve"> općinska, gradska, županijska </w:t>
      </w:r>
      <w:r w:rsidRPr="00F14566">
        <w:rPr>
          <w:sz w:val="24"/>
          <w:szCs w:val="24"/>
          <w:lang w:val="hr-HR"/>
        </w:rPr>
        <w:t>i državna natjecanja) omogućava učenicima da predstavljaju školu, općinu, grad, županij</w:t>
      </w:r>
      <w:r w:rsidR="00F14566" w:rsidRPr="00F14566">
        <w:rPr>
          <w:sz w:val="24"/>
          <w:szCs w:val="24"/>
          <w:lang w:val="hr-HR"/>
        </w:rPr>
        <w:t>u na Državnom natjecanju ŠŠD-a.</w:t>
      </w:r>
    </w:p>
    <w:p w14:paraId="51F19163" w14:textId="41C5021F" w:rsidR="00F14566" w:rsidRDefault="00F14566" w:rsidP="00F655B8">
      <w:pPr>
        <w:jc w:val="both"/>
        <w:rPr>
          <w:sz w:val="24"/>
          <w:szCs w:val="24"/>
          <w:lang w:val="hr-HR"/>
        </w:rPr>
      </w:pPr>
      <w:r w:rsidRPr="00F14566">
        <w:rPr>
          <w:sz w:val="24"/>
          <w:szCs w:val="24"/>
          <w:lang w:val="hr-HR"/>
        </w:rPr>
        <w:tab/>
      </w:r>
      <w:r w:rsidR="00A544E9">
        <w:rPr>
          <w:sz w:val="24"/>
          <w:szCs w:val="24"/>
          <w:lang w:val="hr-HR"/>
        </w:rPr>
        <w:t>U 202</w:t>
      </w:r>
      <w:r w:rsidR="00EB5388">
        <w:rPr>
          <w:sz w:val="24"/>
          <w:szCs w:val="24"/>
          <w:lang w:val="hr-HR"/>
        </w:rPr>
        <w:t>4</w:t>
      </w:r>
      <w:r w:rsidRPr="00F14566">
        <w:rPr>
          <w:sz w:val="24"/>
          <w:szCs w:val="24"/>
          <w:lang w:val="hr-HR"/>
        </w:rPr>
        <w:t xml:space="preserve">. godini održana </w:t>
      </w:r>
      <w:r w:rsidR="00F655B8" w:rsidRPr="00F14566">
        <w:rPr>
          <w:sz w:val="24"/>
          <w:szCs w:val="24"/>
          <w:lang w:val="hr-HR"/>
        </w:rPr>
        <w:t xml:space="preserve">su </w:t>
      </w:r>
      <w:r w:rsidRPr="00F14566">
        <w:rPr>
          <w:sz w:val="24"/>
          <w:szCs w:val="24"/>
          <w:lang w:val="hr-HR"/>
        </w:rPr>
        <w:t xml:space="preserve">sljedeće natjecanja osnovnih škola: </w:t>
      </w:r>
    </w:p>
    <w:p w14:paraId="3B636665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1.</w:t>
      </w:r>
      <w:r w:rsidRPr="00A544E9">
        <w:rPr>
          <w:sz w:val="24"/>
          <w:szCs w:val="24"/>
          <w:lang w:val="hr-HR"/>
        </w:rPr>
        <w:tab/>
      </w:r>
      <w:proofErr w:type="spellStart"/>
      <w:r w:rsidRPr="00A544E9">
        <w:rPr>
          <w:sz w:val="24"/>
          <w:szCs w:val="24"/>
          <w:lang w:val="hr-HR"/>
        </w:rPr>
        <w:t>Futsal</w:t>
      </w:r>
      <w:proofErr w:type="spellEnd"/>
      <w:r w:rsidRPr="00A544E9">
        <w:rPr>
          <w:sz w:val="24"/>
          <w:szCs w:val="24"/>
          <w:lang w:val="hr-HR"/>
        </w:rPr>
        <w:t xml:space="preserve"> 5 i 6 r., 7 i 8 r. (dječaci i djevojčice)</w:t>
      </w:r>
    </w:p>
    <w:p w14:paraId="6F5C0BF4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2.</w:t>
      </w:r>
      <w:r w:rsidRPr="00A544E9">
        <w:rPr>
          <w:sz w:val="24"/>
          <w:szCs w:val="24"/>
          <w:lang w:val="hr-HR"/>
        </w:rPr>
        <w:tab/>
        <w:t>Rukomet 5 i 6 r., 7 i 8 r. (dječaci i djevojčice)</w:t>
      </w:r>
    </w:p>
    <w:p w14:paraId="3943729F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3.</w:t>
      </w:r>
      <w:r w:rsidRPr="00A544E9">
        <w:rPr>
          <w:sz w:val="24"/>
          <w:szCs w:val="24"/>
          <w:lang w:val="hr-HR"/>
        </w:rPr>
        <w:tab/>
        <w:t>Odbojka  5 i 6 r., 7 i 8 r. (dječaci i djevojčice)</w:t>
      </w:r>
    </w:p>
    <w:p w14:paraId="6B9115A6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4.</w:t>
      </w:r>
      <w:r w:rsidRPr="00A544E9">
        <w:rPr>
          <w:sz w:val="24"/>
          <w:szCs w:val="24"/>
          <w:lang w:val="hr-HR"/>
        </w:rPr>
        <w:tab/>
        <w:t>Košarka  5 i 6 r., 7 i 8 r. (dječaci i djevojčice)</w:t>
      </w:r>
    </w:p>
    <w:p w14:paraId="37F883FB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5.</w:t>
      </w:r>
      <w:r w:rsidRPr="00A544E9">
        <w:rPr>
          <w:sz w:val="24"/>
          <w:szCs w:val="24"/>
          <w:lang w:val="hr-HR"/>
        </w:rPr>
        <w:tab/>
        <w:t>Stolni tenis (dječaci i djevojčice)</w:t>
      </w:r>
    </w:p>
    <w:p w14:paraId="53EC05A1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6.</w:t>
      </w:r>
      <w:r w:rsidRPr="00A544E9">
        <w:rPr>
          <w:sz w:val="24"/>
          <w:szCs w:val="24"/>
          <w:lang w:val="hr-HR"/>
        </w:rPr>
        <w:tab/>
        <w:t xml:space="preserve">Šah (dječaci i djevojčice) </w:t>
      </w:r>
    </w:p>
    <w:p w14:paraId="20A0DC57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7.</w:t>
      </w:r>
      <w:r w:rsidRPr="00A544E9">
        <w:rPr>
          <w:sz w:val="24"/>
          <w:szCs w:val="24"/>
          <w:lang w:val="hr-HR"/>
        </w:rPr>
        <w:tab/>
        <w:t>Badminton (dječaci i djevojčice)</w:t>
      </w:r>
    </w:p>
    <w:p w14:paraId="5631A9D4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8.</w:t>
      </w:r>
      <w:r w:rsidRPr="00A544E9">
        <w:rPr>
          <w:sz w:val="24"/>
          <w:szCs w:val="24"/>
          <w:lang w:val="hr-HR"/>
        </w:rPr>
        <w:tab/>
        <w:t>Graničar 1. – 4. r.</w:t>
      </w:r>
    </w:p>
    <w:p w14:paraId="4A4D1B02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9.</w:t>
      </w:r>
      <w:r w:rsidRPr="00A544E9">
        <w:rPr>
          <w:sz w:val="24"/>
          <w:szCs w:val="24"/>
          <w:lang w:val="hr-HR"/>
        </w:rPr>
        <w:tab/>
        <w:t>Plivanje (dječaci i djevojčice)</w:t>
      </w:r>
    </w:p>
    <w:p w14:paraId="0B11F246" w14:textId="77777777" w:rsidR="00A544E9" w:rsidRPr="00A544E9" w:rsidRDefault="00A544E9" w:rsidP="00A544E9">
      <w:pPr>
        <w:jc w:val="both"/>
        <w:rPr>
          <w:sz w:val="24"/>
          <w:szCs w:val="24"/>
          <w:lang w:val="hr-HR"/>
        </w:rPr>
      </w:pPr>
    </w:p>
    <w:p w14:paraId="4A88130A" w14:textId="4879064B" w:rsidR="00A544E9" w:rsidRPr="00A544E9" w:rsidRDefault="00A544E9" w:rsidP="00FE7DE4">
      <w:pPr>
        <w:ind w:firstLine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202</w:t>
      </w:r>
      <w:r w:rsidR="00EB5388">
        <w:rPr>
          <w:sz w:val="24"/>
          <w:szCs w:val="24"/>
          <w:lang w:val="hr-HR"/>
        </w:rPr>
        <w:t>4</w:t>
      </w:r>
      <w:r w:rsidRPr="00F14566">
        <w:rPr>
          <w:sz w:val="24"/>
          <w:szCs w:val="24"/>
          <w:lang w:val="hr-HR"/>
        </w:rPr>
        <w:t xml:space="preserve">. godini održana su sljedeće natjecanja </w:t>
      </w:r>
      <w:r>
        <w:rPr>
          <w:sz w:val="24"/>
          <w:szCs w:val="24"/>
          <w:lang w:val="hr-HR"/>
        </w:rPr>
        <w:t>s</w:t>
      </w:r>
      <w:r w:rsidRPr="00A544E9">
        <w:rPr>
          <w:sz w:val="24"/>
          <w:szCs w:val="24"/>
          <w:lang w:val="hr-HR"/>
        </w:rPr>
        <w:t xml:space="preserve">rednjih škola: </w:t>
      </w:r>
    </w:p>
    <w:p w14:paraId="614F3588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1.</w:t>
      </w:r>
      <w:r w:rsidRPr="00A544E9">
        <w:rPr>
          <w:sz w:val="24"/>
          <w:szCs w:val="24"/>
          <w:lang w:val="hr-HR"/>
        </w:rPr>
        <w:tab/>
      </w:r>
      <w:proofErr w:type="spellStart"/>
      <w:r w:rsidRPr="00A544E9">
        <w:rPr>
          <w:sz w:val="24"/>
          <w:szCs w:val="24"/>
          <w:lang w:val="hr-HR"/>
        </w:rPr>
        <w:t>Futsal</w:t>
      </w:r>
      <w:proofErr w:type="spellEnd"/>
      <w:r w:rsidRPr="00A544E9">
        <w:rPr>
          <w:sz w:val="24"/>
          <w:szCs w:val="24"/>
          <w:lang w:val="hr-HR"/>
        </w:rPr>
        <w:t xml:space="preserve"> (mladići i djevojke)</w:t>
      </w:r>
    </w:p>
    <w:p w14:paraId="36C58683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2.</w:t>
      </w:r>
      <w:r w:rsidRPr="00A544E9">
        <w:rPr>
          <w:sz w:val="24"/>
          <w:szCs w:val="24"/>
          <w:lang w:val="hr-HR"/>
        </w:rPr>
        <w:tab/>
        <w:t xml:space="preserve">Rukomet (mladići i djevojke) </w:t>
      </w:r>
    </w:p>
    <w:p w14:paraId="52C61CD7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3.</w:t>
      </w:r>
      <w:r w:rsidRPr="00A544E9">
        <w:rPr>
          <w:sz w:val="24"/>
          <w:szCs w:val="24"/>
          <w:lang w:val="hr-HR"/>
        </w:rPr>
        <w:tab/>
        <w:t>Odbojka (mladići i djevojke)</w:t>
      </w:r>
    </w:p>
    <w:p w14:paraId="154D485D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4.</w:t>
      </w:r>
      <w:r w:rsidRPr="00A544E9">
        <w:rPr>
          <w:sz w:val="24"/>
          <w:szCs w:val="24"/>
          <w:lang w:val="hr-HR"/>
        </w:rPr>
        <w:tab/>
        <w:t>Košarka (mladići i djevojke)</w:t>
      </w:r>
    </w:p>
    <w:p w14:paraId="50DDCC9C" w14:textId="77777777" w:rsidR="00A544E9" w:rsidRPr="00A544E9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5.</w:t>
      </w:r>
      <w:r w:rsidRPr="00A544E9">
        <w:rPr>
          <w:sz w:val="24"/>
          <w:szCs w:val="24"/>
          <w:lang w:val="hr-HR"/>
        </w:rPr>
        <w:tab/>
        <w:t>Stolni tenis (mladići i djevojke)</w:t>
      </w:r>
    </w:p>
    <w:p w14:paraId="67FF58AF" w14:textId="77777777" w:rsidR="00A544E9" w:rsidRPr="00F14566" w:rsidRDefault="00A544E9" w:rsidP="00AA3194">
      <w:pPr>
        <w:ind w:firstLine="1134"/>
        <w:jc w:val="both"/>
        <w:rPr>
          <w:sz w:val="24"/>
          <w:szCs w:val="24"/>
          <w:lang w:val="hr-HR"/>
        </w:rPr>
      </w:pPr>
      <w:r w:rsidRPr="00A544E9">
        <w:rPr>
          <w:sz w:val="24"/>
          <w:szCs w:val="24"/>
          <w:lang w:val="hr-HR"/>
        </w:rPr>
        <w:t>6.</w:t>
      </w:r>
      <w:r w:rsidRPr="00A544E9">
        <w:rPr>
          <w:sz w:val="24"/>
          <w:szCs w:val="24"/>
          <w:lang w:val="hr-HR"/>
        </w:rPr>
        <w:tab/>
        <w:t>Badminton (mladići i djevojke)</w:t>
      </w:r>
    </w:p>
    <w:p w14:paraId="49FA0D83" w14:textId="77777777" w:rsidR="00ED7DB4" w:rsidRDefault="00ED7DB4" w:rsidP="00DC7A12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hr-HR"/>
        </w:rPr>
      </w:pPr>
    </w:p>
    <w:p w14:paraId="596763C6" w14:textId="77777777" w:rsidR="00BF4340" w:rsidRDefault="00BF4340" w:rsidP="00DC7A12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hr-HR"/>
        </w:rPr>
      </w:pPr>
    </w:p>
    <w:p w14:paraId="18E52F90" w14:textId="60D12B91" w:rsidR="00987F32" w:rsidRPr="00254CCB" w:rsidRDefault="00A544E9" w:rsidP="00DC7A12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Ukupni troškovi u 202</w:t>
      </w:r>
      <w:r w:rsidR="00D174E6">
        <w:rPr>
          <w:sz w:val="24"/>
          <w:szCs w:val="24"/>
          <w:lang w:val="hr-HR"/>
        </w:rPr>
        <w:t>4</w:t>
      </w:r>
      <w:r w:rsidR="00987F32" w:rsidRPr="004C5E49">
        <w:rPr>
          <w:sz w:val="24"/>
          <w:szCs w:val="24"/>
          <w:lang w:val="hr-HR"/>
        </w:rPr>
        <w:t xml:space="preserve">. godini za Program Razvoj sporta i rekreacije, a koji su izvršeni </w:t>
      </w:r>
      <w:r w:rsidR="00987F32" w:rsidRPr="00254CCB">
        <w:rPr>
          <w:sz w:val="24"/>
          <w:szCs w:val="24"/>
          <w:lang w:val="hr-HR"/>
        </w:rPr>
        <w:t>kroz Aktivnost – Škols</w:t>
      </w:r>
      <w:r w:rsidR="00932A0E" w:rsidRPr="00254CCB">
        <w:rPr>
          <w:sz w:val="24"/>
          <w:szCs w:val="24"/>
          <w:lang w:val="hr-HR"/>
        </w:rPr>
        <w:t xml:space="preserve">ki sportski savez iznosili su </w:t>
      </w:r>
      <w:r w:rsidR="00254CCB" w:rsidRPr="00254CCB">
        <w:rPr>
          <w:sz w:val="24"/>
          <w:szCs w:val="24"/>
          <w:lang w:val="hr-HR"/>
        </w:rPr>
        <w:t>2</w:t>
      </w:r>
      <w:r w:rsidR="00D174E6">
        <w:rPr>
          <w:sz w:val="24"/>
          <w:szCs w:val="24"/>
          <w:lang w:val="hr-HR"/>
        </w:rPr>
        <w:t>8</w:t>
      </w:r>
      <w:r w:rsidR="00254CCB" w:rsidRPr="00254CCB">
        <w:rPr>
          <w:sz w:val="24"/>
          <w:szCs w:val="24"/>
          <w:lang w:val="hr-HR"/>
        </w:rPr>
        <w:t>.</w:t>
      </w:r>
      <w:r w:rsidR="00D174E6">
        <w:rPr>
          <w:sz w:val="24"/>
          <w:szCs w:val="24"/>
          <w:lang w:val="hr-HR"/>
        </w:rPr>
        <w:t>0</w:t>
      </w:r>
      <w:r w:rsidR="00254CCB" w:rsidRPr="00254CCB">
        <w:rPr>
          <w:sz w:val="24"/>
          <w:szCs w:val="24"/>
          <w:lang w:val="hr-HR"/>
        </w:rPr>
        <w:t>00</w:t>
      </w:r>
      <w:r w:rsidR="00987F32" w:rsidRPr="00254CCB">
        <w:rPr>
          <w:sz w:val="24"/>
          <w:szCs w:val="24"/>
          <w:lang w:val="hr-HR"/>
        </w:rPr>
        <w:t xml:space="preserve">,00 </w:t>
      </w:r>
      <w:r w:rsidRPr="00254CCB">
        <w:rPr>
          <w:sz w:val="24"/>
          <w:szCs w:val="24"/>
          <w:lang w:val="hr-HR"/>
        </w:rPr>
        <w:t>€</w:t>
      </w:r>
      <w:r w:rsidR="00987F32" w:rsidRPr="00254CCB">
        <w:rPr>
          <w:sz w:val="24"/>
          <w:szCs w:val="24"/>
          <w:lang w:val="hr-HR"/>
        </w:rPr>
        <w:t>.</w:t>
      </w:r>
    </w:p>
    <w:p w14:paraId="2B5E5A0A" w14:textId="77777777" w:rsidR="00AB41A7" w:rsidRPr="009F3DFB" w:rsidRDefault="00AB41A7" w:rsidP="00026415">
      <w:pPr>
        <w:pStyle w:val="Tijeloteksta"/>
        <w:ind w:firstLine="720"/>
        <w:rPr>
          <w:iCs/>
          <w:sz w:val="28"/>
          <w:szCs w:val="28"/>
        </w:rPr>
      </w:pPr>
    </w:p>
    <w:p w14:paraId="5DB10A59" w14:textId="77777777" w:rsidR="008C5CB1" w:rsidRDefault="008C5CB1" w:rsidP="004B3F9D">
      <w:pPr>
        <w:pStyle w:val="Tijeloteksta"/>
        <w:rPr>
          <w:iCs/>
          <w:sz w:val="28"/>
          <w:szCs w:val="28"/>
        </w:rPr>
      </w:pPr>
    </w:p>
    <w:p w14:paraId="3008B630" w14:textId="77777777" w:rsidR="00BF4340" w:rsidRPr="009F3DFB" w:rsidRDefault="00BF4340" w:rsidP="004B3F9D">
      <w:pPr>
        <w:pStyle w:val="Tijeloteksta"/>
        <w:rPr>
          <w:iCs/>
          <w:sz w:val="28"/>
          <w:szCs w:val="28"/>
        </w:rPr>
      </w:pPr>
    </w:p>
    <w:p w14:paraId="6BE6D491" w14:textId="77777777" w:rsidR="00EF520A" w:rsidRPr="008C5CB1" w:rsidRDefault="003A06F7" w:rsidP="008C5CB1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i/>
          <w:sz w:val="28"/>
          <w:szCs w:val="28"/>
        </w:rPr>
      </w:pPr>
      <w:r w:rsidRPr="008C5CB1">
        <w:rPr>
          <w:b/>
          <w:i/>
          <w:sz w:val="28"/>
          <w:szCs w:val="28"/>
        </w:rPr>
        <w:t>Ustanova za upravljanje Š</w:t>
      </w:r>
      <w:r w:rsidR="00EF520A" w:rsidRPr="008C5CB1">
        <w:rPr>
          <w:b/>
          <w:i/>
          <w:sz w:val="28"/>
          <w:szCs w:val="28"/>
        </w:rPr>
        <w:t>portsko rekreacijskim centrom</w:t>
      </w:r>
      <w:r w:rsidR="008C5CB1" w:rsidRPr="008C5CB1">
        <w:rPr>
          <w:b/>
          <w:i/>
          <w:sz w:val="28"/>
          <w:szCs w:val="28"/>
        </w:rPr>
        <w:t xml:space="preserve"> Velika Gorica</w:t>
      </w:r>
    </w:p>
    <w:p w14:paraId="1175AF85" w14:textId="77777777" w:rsidR="004B3F9D" w:rsidRDefault="004B3F9D" w:rsidP="004B3F9D">
      <w:pPr>
        <w:pStyle w:val="Tijeloteksta"/>
        <w:rPr>
          <w:sz w:val="20"/>
        </w:rPr>
      </w:pPr>
    </w:p>
    <w:p w14:paraId="6ADB4A12" w14:textId="77777777" w:rsidR="004C36D2" w:rsidRPr="004C36D2" w:rsidRDefault="004C36D2" w:rsidP="004B3F9D">
      <w:pPr>
        <w:pStyle w:val="Tijeloteksta"/>
        <w:rPr>
          <w:sz w:val="4"/>
          <w:szCs w:val="4"/>
        </w:rPr>
      </w:pPr>
    </w:p>
    <w:p w14:paraId="79B57CB0" w14:textId="1C546DF9" w:rsidR="00CE1C0A" w:rsidRDefault="0008149D" w:rsidP="00EA49C8">
      <w:pPr>
        <w:pStyle w:val="Tijeloteksta"/>
        <w:ind w:firstLine="720"/>
      </w:pPr>
      <w:r>
        <w:t>Radi</w:t>
      </w:r>
      <w:r w:rsidRPr="004C5E49">
        <w:t xml:space="preserve"> posebnog statusa i vrijednosti </w:t>
      </w:r>
      <w:r>
        <w:t xml:space="preserve">sportskih objekata </w:t>
      </w:r>
      <w:r w:rsidRPr="004C5E49">
        <w:t>prve kategorije u vlasništvu Grad</w:t>
      </w:r>
      <w:r>
        <w:t>a, Grad Velika Gorica je</w:t>
      </w:r>
      <w:r w:rsidRPr="004C5E49">
        <w:t xml:space="preserve"> osnovao Ustanovu za upravljanje Športsko rekre</w:t>
      </w:r>
      <w:r>
        <w:t>acijskim centrom Velika Gorica.</w:t>
      </w:r>
      <w:r w:rsidR="009F5331">
        <w:t xml:space="preserve"> Ustanova ima 3</w:t>
      </w:r>
      <w:r w:rsidR="00906CEC">
        <w:t>9</w:t>
      </w:r>
      <w:r w:rsidR="009F5331">
        <w:t xml:space="preserve"> zaposlenih radnika u radnom odnosu.</w:t>
      </w:r>
    </w:p>
    <w:p w14:paraId="6D408AB6" w14:textId="77777777" w:rsidR="00FA46B8" w:rsidRPr="00276A49" w:rsidRDefault="00FA46B8" w:rsidP="00EA49C8">
      <w:pPr>
        <w:pStyle w:val="Tijeloteksta"/>
        <w:ind w:firstLine="720"/>
        <w:rPr>
          <w:sz w:val="16"/>
          <w:szCs w:val="16"/>
        </w:rPr>
      </w:pPr>
    </w:p>
    <w:p w14:paraId="427D585C" w14:textId="2A920E74" w:rsidR="008A2A18" w:rsidRPr="004C5E49" w:rsidRDefault="00EA49C8" w:rsidP="00473663">
      <w:pPr>
        <w:pStyle w:val="Tijeloteksta"/>
        <w:ind w:firstLine="720"/>
      </w:pPr>
      <w:r w:rsidRPr="004C5E49">
        <w:rPr>
          <w:szCs w:val="24"/>
        </w:rPr>
        <w:t>Špo</w:t>
      </w:r>
      <w:r w:rsidR="00917050" w:rsidRPr="004C5E49">
        <w:rPr>
          <w:szCs w:val="24"/>
        </w:rPr>
        <w:t>rtsko rekreacijski centar</w:t>
      </w:r>
      <w:r w:rsidR="00CE1C0A" w:rsidRPr="004C5E49">
        <w:rPr>
          <w:szCs w:val="24"/>
        </w:rPr>
        <w:t xml:space="preserve"> </w:t>
      </w:r>
      <w:r w:rsidR="0079199B" w:rsidRPr="004C5E49">
        <w:rPr>
          <w:szCs w:val="24"/>
        </w:rPr>
        <w:t>iz</w:t>
      </w:r>
      <w:r w:rsidR="00CE1C0A" w:rsidRPr="004C5E49">
        <w:rPr>
          <w:szCs w:val="24"/>
        </w:rPr>
        <w:t xml:space="preserve">građen </w:t>
      </w:r>
      <w:r w:rsidR="00917050" w:rsidRPr="004C5E49">
        <w:rPr>
          <w:szCs w:val="24"/>
        </w:rPr>
        <w:t xml:space="preserve">je 1987. godine </w:t>
      </w:r>
      <w:r w:rsidR="00CE1C0A" w:rsidRPr="004C5E49">
        <w:rPr>
          <w:szCs w:val="24"/>
        </w:rPr>
        <w:t>za potrebe Univerzijade</w:t>
      </w:r>
      <w:r w:rsidR="00917050" w:rsidRPr="004C5E49">
        <w:rPr>
          <w:szCs w:val="24"/>
        </w:rPr>
        <w:t>.</w:t>
      </w:r>
      <w:r w:rsidR="0079199B" w:rsidRPr="004C5E49">
        <w:rPr>
          <w:szCs w:val="24"/>
        </w:rPr>
        <w:t xml:space="preserve"> </w:t>
      </w:r>
      <w:r w:rsidR="00324821" w:rsidRPr="004C5E49">
        <w:rPr>
          <w:szCs w:val="24"/>
        </w:rPr>
        <w:t xml:space="preserve">Od osnivanja Ustanove </w:t>
      </w:r>
      <w:r w:rsidR="00917050" w:rsidRPr="004C5E49">
        <w:rPr>
          <w:szCs w:val="24"/>
        </w:rPr>
        <w:t xml:space="preserve">za upravljanje ŠRC-om, </w:t>
      </w:r>
      <w:r w:rsidR="00324821" w:rsidRPr="004C5E49">
        <w:rPr>
          <w:szCs w:val="24"/>
        </w:rPr>
        <w:t>1998. godine, s</w:t>
      </w:r>
      <w:r w:rsidR="0079199B" w:rsidRPr="004C5E49">
        <w:rPr>
          <w:szCs w:val="24"/>
        </w:rPr>
        <w:t xml:space="preserve">vake godine </w:t>
      </w:r>
      <w:r w:rsidR="00D61B28">
        <w:rPr>
          <w:szCs w:val="24"/>
        </w:rPr>
        <w:t>se na objektu izvedu radovi</w:t>
      </w:r>
      <w:r w:rsidR="0079199B" w:rsidRPr="004C5E49">
        <w:rPr>
          <w:szCs w:val="24"/>
        </w:rPr>
        <w:t xml:space="preserve"> </w:t>
      </w:r>
      <w:r w:rsidR="00324821" w:rsidRPr="004C5E49">
        <w:rPr>
          <w:szCs w:val="24"/>
        </w:rPr>
        <w:t>kojima se unapr</w:t>
      </w:r>
      <w:r w:rsidR="009F1613">
        <w:rPr>
          <w:szCs w:val="24"/>
        </w:rPr>
        <w:t>j</w:t>
      </w:r>
      <w:r w:rsidR="00324821" w:rsidRPr="004C5E49">
        <w:rPr>
          <w:szCs w:val="24"/>
        </w:rPr>
        <w:t xml:space="preserve">eđuje </w:t>
      </w:r>
      <w:r w:rsidR="0079199B" w:rsidRPr="004C5E49">
        <w:rPr>
          <w:szCs w:val="24"/>
        </w:rPr>
        <w:t>kvalitet</w:t>
      </w:r>
      <w:r w:rsidR="005C7D11" w:rsidRPr="004C5E49">
        <w:rPr>
          <w:szCs w:val="24"/>
        </w:rPr>
        <w:t>a</w:t>
      </w:r>
      <w:r w:rsidR="0079199B" w:rsidRPr="004C5E49">
        <w:rPr>
          <w:szCs w:val="24"/>
        </w:rPr>
        <w:t xml:space="preserve"> postojećih sadržaja ili </w:t>
      </w:r>
      <w:r w:rsidR="00D61B28">
        <w:rPr>
          <w:szCs w:val="24"/>
        </w:rPr>
        <w:t>uvode</w:t>
      </w:r>
      <w:r w:rsidR="0079199B" w:rsidRPr="004C5E49">
        <w:rPr>
          <w:szCs w:val="24"/>
        </w:rPr>
        <w:t xml:space="preserve"> novi sadržaj</w:t>
      </w:r>
      <w:r w:rsidR="005C7D11" w:rsidRPr="004C5E49">
        <w:rPr>
          <w:szCs w:val="24"/>
        </w:rPr>
        <w:t>i</w:t>
      </w:r>
      <w:r w:rsidR="0079199B" w:rsidRPr="004C5E49">
        <w:rPr>
          <w:szCs w:val="24"/>
        </w:rPr>
        <w:t xml:space="preserve">. </w:t>
      </w:r>
      <w:r w:rsidR="00B62471" w:rsidRPr="004C5E49">
        <w:t>O</w:t>
      </w:r>
      <w:r w:rsidR="00473663" w:rsidRPr="004C5E49">
        <w:t>d sredine 2013. godine u funkciji je gradska</w:t>
      </w:r>
      <w:r w:rsidR="00B62471" w:rsidRPr="004C5E49">
        <w:t xml:space="preserve"> </w:t>
      </w:r>
      <w:r w:rsidR="00AF5A56" w:rsidRPr="004C5E49">
        <w:t>s</w:t>
      </w:r>
      <w:r w:rsidR="00B62471" w:rsidRPr="004C5E49">
        <w:t xml:space="preserve">portska dvorana, </w:t>
      </w:r>
      <w:r w:rsidR="008A2A18" w:rsidRPr="004C5E49">
        <w:t xml:space="preserve">a </w:t>
      </w:r>
      <w:r w:rsidR="003043D4" w:rsidRPr="004C5E49">
        <w:t>krajem</w:t>
      </w:r>
      <w:r w:rsidR="00D61B28">
        <w:t xml:space="preserve"> 2018. godine s</w:t>
      </w:r>
      <w:r w:rsidR="008A2A18" w:rsidRPr="004C5E49">
        <w:t xml:space="preserve"> radom </w:t>
      </w:r>
      <w:r w:rsidR="003043D4" w:rsidRPr="004C5E49">
        <w:t>je</w:t>
      </w:r>
      <w:r w:rsidR="008A2A18" w:rsidRPr="004C5E49">
        <w:t xml:space="preserve"> započe</w:t>
      </w:r>
      <w:r w:rsidR="003043D4" w:rsidRPr="004C5E49">
        <w:t>o</w:t>
      </w:r>
      <w:r w:rsidR="008A2A18" w:rsidRPr="004C5E49">
        <w:t xml:space="preserve"> i </w:t>
      </w:r>
      <w:r w:rsidR="00054860" w:rsidRPr="004C5E49">
        <w:t xml:space="preserve">zatvoreni </w:t>
      </w:r>
      <w:r w:rsidR="0008149D">
        <w:t xml:space="preserve">gradski bazen. Sve </w:t>
      </w:r>
      <w:r w:rsidR="007433CA">
        <w:t xml:space="preserve">se </w:t>
      </w:r>
      <w:r w:rsidR="0008149D">
        <w:t>sportske građevine</w:t>
      </w:r>
      <w:r w:rsidR="00E04858">
        <w:t xml:space="preserve">, osim </w:t>
      </w:r>
      <w:proofErr w:type="spellStart"/>
      <w:r w:rsidR="00E04858">
        <w:t>Pump</w:t>
      </w:r>
      <w:proofErr w:type="spellEnd"/>
      <w:r w:rsidR="00E04858">
        <w:t xml:space="preserve"> </w:t>
      </w:r>
      <w:proofErr w:type="spellStart"/>
      <w:r w:rsidR="00E04858">
        <w:t>track</w:t>
      </w:r>
      <w:proofErr w:type="spellEnd"/>
      <w:r w:rsidR="00E04858">
        <w:t xml:space="preserve"> staze</w:t>
      </w:r>
      <w:r w:rsidR="007433CA">
        <w:t xml:space="preserve"> izrađene 2023. godine,</w:t>
      </w:r>
      <w:r w:rsidR="0008149D">
        <w:t xml:space="preserve"> sastoje od dijela namijenjenog sportu, poslovnih prostora i ostalih pratećih prostora.</w:t>
      </w:r>
    </w:p>
    <w:p w14:paraId="5DB394F7" w14:textId="77777777" w:rsidR="00691F37" w:rsidRPr="00D61B28" w:rsidRDefault="00691F37">
      <w:pPr>
        <w:pStyle w:val="Tijeloteksta"/>
        <w:rPr>
          <w:b/>
          <w:i/>
          <w:sz w:val="16"/>
          <w:szCs w:val="16"/>
          <w:u w:val="single"/>
        </w:rPr>
      </w:pPr>
    </w:p>
    <w:p w14:paraId="4D66B5E0" w14:textId="3E20963F" w:rsidR="008F208A" w:rsidRPr="004C5E49" w:rsidRDefault="008F208A" w:rsidP="008F208A">
      <w:pPr>
        <w:pStyle w:val="Uvuenotijeloteksta"/>
        <w:ind w:left="0" w:firstLine="420"/>
        <w:jc w:val="both"/>
        <w:rPr>
          <w:iCs/>
          <w:lang w:val="hr-HR"/>
        </w:rPr>
      </w:pPr>
      <w:r w:rsidRPr="004C5E49">
        <w:rPr>
          <w:iCs/>
          <w:lang w:val="hr-HR"/>
        </w:rPr>
        <w:t xml:space="preserve">Ustanova upravlja sa tri </w:t>
      </w:r>
      <w:r w:rsidR="0008149D">
        <w:rPr>
          <w:iCs/>
          <w:lang w:val="hr-HR"/>
        </w:rPr>
        <w:t xml:space="preserve">sportske </w:t>
      </w:r>
      <w:r w:rsidRPr="004C5E49">
        <w:rPr>
          <w:iCs/>
          <w:lang w:val="hr-HR"/>
        </w:rPr>
        <w:t xml:space="preserve">građevine </w:t>
      </w:r>
      <w:r w:rsidR="0008149D">
        <w:rPr>
          <w:iCs/>
          <w:lang w:val="hr-HR"/>
        </w:rPr>
        <w:t xml:space="preserve">prve kategorije </w:t>
      </w:r>
      <w:r w:rsidRPr="004C5E49">
        <w:rPr>
          <w:iCs/>
          <w:lang w:val="hr-HR"/>
        </w:rPr>
        <w:t>i to</w:t>
      </w:r>
      <w:r w:rsidR="0008149D">
        <w:rPr>
          <w:iCs/>
          <w:lang w:val="hr-HR"/>
        </w:rPr>
        <w:t xml:space="preserve"> su</w:t>
      </w:r>
      <w:r w:rsidRPr="004C5E49">
        <w:rPr>
          <w:iCs/>
          <w:lang w:val="hr-HR"/>
        </w:rPr>
        <w:t>:</w:t>
      </w:r>
    </w:p>
    <w:p w14:paraId="785C2CA9" w14:textId="0EF88752" w:rsidR="008F208A" w:rsidRPr="004C5E49" w:rsidRDefault="008F208A" w:rsidP="008F208A">
      <w:pPr>
        <w:pStyle w:val="Uvuenotijeloteksta"/>
        <w:numPr>
          <w:ilvl w:val="0"/>
          <w:numId w:val="12"/>
        </w:numPr>
        <w:jc w:val="both"/>
        <w:rPr>
          <w:lang w:val="hr-HR"/>
        </w:rPr>
      </w:pPr>
      <w:r w:rsidRPr="004C5E49">
        <w:rPr>
          <w:lang w:val="hr-HR"/>
        </w:rPr>
        <w:t>Gradski stadion</w:t>
      </w:r>
    </w:p>
    <w:p w14:paraId="032A4AE1" w14:textId="77777777" w:rsidR="008F208A" w:rsidRPr="004C5E49" w:rsidRDefault="008F208A" w:rsidP="008F208A">
      <w:pPr>
        <w:pStyle w:val="Uvuenotijeloteksta"/>
        <w:numPr>
          <w:ilvl w:val="0"/>
          <w:numId w:val="12"/>
        </w:numPr>
        <w:jc w:val="both"/>
        <w:rPr>
          <w:lang w:val="hr-HR"/>
        </w:rPr>
      </w:pPr>
      <w:r w:rsidRPr="004C5E49">
        <w:rPr>
          <w:lang w:val="hr-HR"/>
        </w:rPr>
        <w:t>Gradska sportska dvorana</w:t>
      </w:r>
    </w:p>
    <w:p w14:paraId="08875A68" w14:textId="1997102A" w:rsidR="001E0632" w:rsidRDefault="008F208A" w:rsidP="004B3F9D">
      <w:pPr>
        <w:pStyle w:val="Uvuenotijeloteksta"/>
        <w:numPr>
          <w:ilvl w:val="0"/>
          <w:numId w:val="12"/>
        </w:numPr>
        <w:jc w:val="both"/>
        <w:rPr>
          <w:lang w:val="hr-HR"/>
        </w:rPr>
      </w:pPr>
      <w:r w:rsidRPr="004C5E49">
        <w:rPr>
          <w:lang w:val="hr-HR"/>
        </w:rPr>
        <w:t>Gradski bazen</w:t>
      </w:r>
    </w:p>
    <w:p w14:paraId="16F5CF8F" w14:textId="66E7BBB6" w:rsidR="00276A49" w:rsidRDefault="00276A49" w:rsidP="004B3F9D">
      <w:pPr>
        <w:pStyle w:val="Uvuenotijeloteksta"/>
        <w:numPr>
          <w:ilvl w:val="0"/>
          <w:numId w:val="12"/>
        </w:numPr>
        <w:jc w:val="both"/>
        <w:rPr>
          <w:lang w:val="hr-HR"/>
        </w:rPr>
      </w:pPr>
      <w:proofErr w:type="spellStart"/>
      <w:r>
        <w:rPr>
          <w:lang w:val="hr-HR"/>
        </w:rPr>
        <w:t>Pump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track</w:t>
      </w:r>
      <w:proofErr w:type="spellEnd"/>
      <w:r>
        <w:rPr>
          <w:lang w:val="hr-HR"/>
        </w:rPr>
        <w:t xml:space="preserve"> staza</w:t>
      </w:r>
    </w:p>
    <w:p w14:paraId="5353E61C" w14:textId="77777777" w:rsidR="00CE115B" w:rsidRPr="004B3F9D" w:rsidRDefault="00CE115B" w:rsidP="00CE115B">
      <w:pPr>
        <w:pStyle w:val="Uvuenotijeloteksta"/>
        <w:jc w:val="both"/>
        <w:rPr>
          <w:lang w:val="hr-HR"/>
        </w:rPr>
      </w:pPr>
    </w:p>
    <w:p w14:paraId="07E9872A" w14:textId="2B29961C" w:rsidR="00CE115B" w:rsidRPr="00FA46B8" w:rsidRDefault="00CE115B" w:rsidP="00CE115B">
      <w:pPr>
        <w:pStyle w:val="Naslov1"/>
        <w:ind w:firstLine="720"/>
        <w:rPr>
          <w:szCs w:val="24"/>
        </w:rPr>
      </w:pPr>
      <w:r>
        <w:rPr>
          <w:szCs w:val="24"/>
        </w:rPr>
        <w:t>Prema Zaključku</w:t>
      </w:r>
      <w:r w:rsidRPr="0087351F">
        <w:rPr>
          <w:bCs/>
          <w:iCs/>
          <w:szCs w:val="24"/>
        </w:rPr>
        <w:t xml:space="preserve"> Gradskog vijeća, Upravno vijeće Ustanove donijelo je odluku da</w:t>
      </w:r>
      <w:r w:rsidRPr="0087351F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u 202</w:t>
      </w:r>
      <w:r w:rsidR="00276A49">
        <w:rPr>
          <w:rFonts w:eastAsia="Calibri"/>
          <w:szCs w:val="24"/>
          <w:lang w:eastAsia="en-US"/>
        </w:rPr>
        <w:t>4</w:t>
      </w:r>
      <w:r>
        <w:rPr>
          <w:rFonts w:eastAsia="Calibri"/>
          <w:szCs w:val="24"/>
          <w:lang w:eastAsia="en-US"/>
        </w:rPr>
        <w:t>. godini</w:t>
      </w:r>
      <w:r w:rsidRPr="0087351F">
        <w:rPr>
          <w:rFonts w:eastAsia="Calibri"/>
          <w:szCs w:val="24"/>
          <w:lang w:eastAsia="en-US"/>
        </w:rPr>
        <w:t xml:space="preserve"> besplatno korištenje </w:t>
      </w:r>
      <w:r>
        <w:rPr>
          <w:rFonts w:eastAsia="Calibri"/>
          <w:szCs w:val="24"/>
          <w:lang w:eastAsia="en-US"/>
        </w:rPr>
        <w:t>sportskih objekata kojima upravlja Ustanova imaju sportske udruge članice sportskih zajednica i saveza</w:t>
      </w:r>
      <w:r w:rsidRPr="0087351F">
        <w:rPr>
          <w:rFonts w:eastAsia="Calibri"/>
          <w:szCs w:val="24"/>
          <w:lang w:eastAsia="en-US"/>
        </w:rPr>
        <w:t xml:space="preserve"> </w:t>
      </w:r>
      <w:r w:rsidR="008C36E4">
        <w:rPr>
          <w:rFonts w:eastAsia="Calibri"/>
          <w:szCs w:val="24"/>
          <w:lang w:eastAsia="en-US"/>
        </w:rPr>
        <w:t>iz Programa javnih potreba u sportu Grada Velike Gorice za 202</w:t>
      </w:r>
      <w:r w:rsidR="00276A49">
        <w:rPr>
          <w:rFonts w:eastAsia="Calibri"/>
          <w:szCs w:val="24"/>
          <w:lang w:eastAsia="en-US"/>
        </w:rPr>
        <w:t>4</w:t>
      </w:r>
      <w:r w:rsidR="008C36E4">
        <w:rPr>
          <w:rFonts w:eastAsia="Calibri"/>
          <w:szCs w:val="24"/>
          <w:lang w:eastAsia="en-US"/>
        </w:rPr>
        <w:t>. godinu.</w:t>
      </w:r>
    </w:p>
    <w:p w14:paraId="3E493833" w14:textId="77777777" w:rsidR="008C36E4" w:rsidRPr="005E6302" w:rsidRDefault="008C36E4" w:rsidP="005E6302">
      <w:pPr>
        <w:pStyle w:val="Tijeloteksta"/>
        <w:rPr>
          <w:szCs w:val="24"/>
        </w:rPr>
      </w:pPr>
    </w:p>
    <w:p w14:paraId="6B83ABCE" w14:textId="77777777" w:rsidR="009024CD" w:rsidRPr="007111D5" w:rsidRDefault="008F208A" w:rsidP="009024CD">
      <w:pPr>
        <w:pStyle w:val="Uvuenotijeloteksta"/>
        <w:numPr>
          <w:ilvl w:val="0"/>
          <w:numId w:val="23"/>
        </w:numPr>
        <w:ind w:left="284" w:hanging="284"/>
        <w:rPr>
          <w:b/>
          <w:i/>
          <w:sz w:val="22"/>
          <w:szCs w:val="22"/>
          <w:u w:val="single"/>
          <w:lang w:val="hr-HR"/>
        </w:rPr>
      </w:pPr>
      <w:r w:rsidRPr="007111D5">
        <w:rPr>
          <w:b/>
          <w:i/>
          <w:sz w:val="22"/>
          <w:szCs w:val="22"/>
          <w:u w:val="single"/>
          <w:lang w:val="hr-HR"/>
        </w:rPr>
        <w:t>GRADSKI STADION I KUGLANA</w:t>
      </w:r>
    </w:p>
    <w:p w14:paraId="3562F5A6" w14:textId="77777777" w:rsidR="008F208A" w:rsidRPr="005E6302" w:rsidRDefault="008F208A" w:rsidP="009024CD">
      <w:pPr>
        <w:pStyle w:val="Uvuenotijeloteksta"/>
        <w:ind w:left="0"/>
        <w:rPr>
          <w:b/>
          <w:i/>
          <w:sz w:val="8"/>
          <w:szCs w:val="8"/>
          <w:u w:val="single"/>
          <w:lang w:val="hr-HR"/>
        </w:rPr>
      </w:pPr>
      <w:r w:rsidRPr="005E6302">
        <w:rPr>
          <w:b/>
          <w:i/>
          <w:sz w:val="8"/>
          <w:szCs w:val="8"/>
          <w:u w:val="single"/>
          <w:lang w:val="hr-HR"/>
        </w:rPr>
        <w:t xml:space="preserve"> </w:t>
      </w:r>
    </w:p>
    <w:p w14:paraId="29A18E0F" w14:textId="05A7620A" w:rsidR="00FA46B8" w:rsidRPr="00CE115B" w:rsidRDefault="008F208A" w:rsidP="00CE115B">
      <w:pPr>
        <w:pStyle w:val="Naslov1"/>
        <w:ind w:firstLine="720"/>
        <w:rPr>
          <w:szCs w:val="24"/>
        </w:rPr>
      </w:pPr>
      <w:r w:rsidRPr="0015067A">
        <w:rPr>
          <w:szCs w:val="24"/>
        </w:rPr>
        <w:t>Gradski sta</w:t>
      </w:r>
      <w:r w:rsidR="00FA46B8">
        <w:rPr>
          <w:szCs w:val="24"/>
        </w:rPr>
        <w:t>dion obuhvaća nogometni stadion</w:t>
      </w:r>
      <w:r w:rsidRPr="0015067A">
        <w:rPr>
          <w:szCs w:val="24"/>
        </w:rPr>
        <w:t xml:space="preserve"> kapaciteta za oko 15.000 gledatelja</w:t>
      </w:r>
      <w:r w:rsidR="00FA46B8">
        <w:rPr>
          <w:szCs w:val="24"/>
        </w:rPr>
        <w:t>, sportske sadržaje, poslovne prostore i o</w:t>
      </w:r>
      <w:r w:rsidR="00FA46B8" w:rsidRPr="0015067A">
        <w:rPr>
          <w:szCs w:val="24"/>
        </w:rPr>
        <w:t>stale prateće prostore i sadržaje</w:t>
      </w:r>
      <w:r w:rsidRPr="0015067A">
        <w:rPr>
          <w:szCs w:val="24"/>
        </w:rPr>
        <w:t>.</w:t>
      </w:r>
    </w:p>
    <w:p w14:paraId="5EE46AB1" w14:textId="7CC6ECFD" w:rsidR="00FA46B8" w:rsidRPr="00CE115B" w:rsidRDefault="0015067A" w:rsidP="00CE115B">
      <w:pPr>
        <w:pStyle w:val="Naslov1"/>
        <w:ind w:firstLine="720"/>
        <w:rPr>
          <w:szCs w:val="24"/>
        </w:rPr>
      </w:pPr>
      <w:r w:rsidRPr="00FA46B8">
        <w:rPr>
          <w:b/>
          <w:szCs w:val="24"/>
        </w:rPr>
        <w:t>Sportski sadržaji</w:t>
      </w:r>
      <w:r w:rsidRPr="0015067A">
        <w:rPr>
          <w:szCs w:val="24"/>
        </w:rPr>
        <w:t xml:space="preserve"> </w:t>
      </w:r>
      <w:r w:rsidR="00FA46B8">
        <w:rPr>
          <w:szCs w:val="24"/>
        </w:rPr>
        <w:t xml:space="preserve">se </w:t>
      </w:r>
      <w:r w:rsidRPr="0015067A">
        <w:rPr>
          <w:szCs w:val="24"/>
        </w:rPr>
        <w:t>sastoje od otvorenih (glavno i dva pomoćna nogometna igrališta s pripadajućim tribinama i rasvjetom) i atletskog poligona (staza za trčanje od 60 m, skok u dalj, skok u vis, bacalište koplja, diska i kugle, te staza od umjetne trave 2,5 x 400 m) i zatvorenih (četverostazna automatska kuglana) te od pratećih</w:t>
      </w:r>
      <w:r>
        <w:rPr>
          <w:szCs w:val="24"/>
        </w:rPr>
        <w:t xml:space="preserve"> sadržaja </w:t>
      </w:r>
      <w:r w:rsidRPr="0015067A">
        <w:rPr>
          <w:szCs w:val="24"/>
        </w:rPr>
        <w:t>za potrebe športa koji se sastoje od svlačionica sa tuševima za igrače, uredskih prostora za potrebe športskih udruga i njihovih udruženja, prostorije za čuvanje i održavanje športske opreme, sanitarnih prostora za gledatelje, prostor za čuvanje mehanizacije za održavanje travnatih terena i druge opreme i alata.</w:t>
      </w:r>
    </w:p>
    <w:p w14:paraId="4BA5C536" w14:textId="60C3DCA2" w:rsidR="00FA46B8" w:rsidRPr="00CE115B" w:rsidRDefault="0015067A" w:rsidP="00CE115B">
      <w:pPr>
        <w:pStyle w:val="Naslov1"/>
        <w:ind w:firstLine="720"/>
        <w:rPr>
          <w:szCs w:val="24"/>
        </w:rPr>
      </w:pPr>
      <w:r w:rsidRPr="00FA46B8">
        <w:rPr>
          <w:b/>
          <w:szCs w:val="24"/>
        </w:rPr>
        <w:t>Poslovne prostore</w:t>
      </w:r>
      <w:r w:rsidRPr="0015067A">
        <w:rPr>
          <w:szCs w:val="24"/>
        </w:rPr>
        <w:t xml:space="preserve"> čine prostori za ugostiteljske, zabavne, rekreacijske, uredske i zdravstvene potrebe.</w:t>
      </w:r>
    </w:p>
    <w:p w14:paraId="60B2CCB0" w14:textId="3F376632" w:rsidR="00FA46B8" w:rsidRPr="00CE115B" w:rsidRDefault="0015067A" w:rsidP="00CE115B">
      <w:pPr>
        <w:pStyle w:val="Naslov1"/>
        <w:rPr>
          <w:szCs w:val="24"/>
        </w:rPr>
      </w:pPr>
      <w:r w:rsidRPr="0015067A">
        <w:rPr>
          <w:szCs w:val="24"/>
        </w:rPr>
        <w:tab/>
      </w:r>
      <w:r w:rsidRPr="00FA46B8">
        <w:rPr>
          <w:b/>
          <w:szCs w:val="24"/>
        </w:rPr>
        <w:t>Ostale prateće prostore i sadržaje</w:t>
      </w:r>
      <w:r w:rsidRPr="0015067A">
        <w:rPr>
          <w:b/>
          <w:szCs w:val="24"/>
        </w:rPr>
        <w:t xml:space="preserve"> </w:t>
      </w:r>
      <w:r w:rsidRPr="0015067A">
        <w:rPr>
          <w:szCs w:val="24"/>
        </w:rPr>
        <w:t>čine Plavi salon, snack bar, pješački protupožarni putovi i trgovi, vanjska rasvjeta unutar objekta, ograda objekta i pojedinih igrališta, travnate površine oko svih nogometnih igrališta uključujući i nasipe i parkirališta unutar i van objekta koja pripadaju objektu.</w:t>
      </w:r>
    </w:p>
    <w:p w14:paraId="0822D7EA" w14:textId="77777777" w:rsidR="008C36E4" w:rsidRPr="008C36E4" w:rsidRDefault="008C36E4" w:rsidP="00F62D0C">
      <w:pPr>
        <w:pStyle w:val="Naslov1"/>
        <w:ind w:firstLine="720"/>
        <w:rPr>
          <w:sz w:val="16"/>
          <w:szCs w:val="16"/>
        </w:rPr>
      </w:pPr>
    </w:p>
    <w:p w14:paraId="206DAC95" w14:textId="617A65D9" w:rsidR="00CE115B" w:rsidRDefault="0015067A" w:rsidP="00FF3E13">
      <w:pPr>
        <w:pStyle w:val="Naslov1"/>
        <w:ind w:firstLine="720"/>
        <w:rPr>
          <w:szCs w:val="24"/>
        </w:rPr>
      </w:pPr>
      <w:r w:rsidRPr="0015067A">
        <w:rPr>
          <w:szCs w:val="24"/>
        </w:rPr>
        <w:t xml:space="preserve">Obzirom na opisane športske sadržaje na objektu </w:t>
      </w:r>
      <w:r w:rsidR="00194BC3">
        <w:rPr>
          <w:szCs w:val="24"/>
        </w:rPr>
        <w:t>su se provodili</w:t>
      </w:r>
      <w:r w:rsidRPr="0015067A">
        <w:rPr>
          <w:szCs w:val="24"/>
        </w:rPr>
        <w:t xml:space="preserve"> programi iz nogometnog, kuglačkog i atletskog športa.</w:t>
      </w:r>
      <w:r w:rsidR="00FF3E13">
        <w:rPr>
          <w:szCs w:val="24"/>
        </w:rPr>
        <w:t xml:space="preserve"> </w:t>
      </w:r>
      <w:r w:rsidRPr="00C63252">
        <w:rPr>
          <w:szCs w:val="24"/>
        </w:rPr>
        <w:t xml:space="preserve">Povremeni korisnici športskih sadržaja </w:t>
      </w:r>
      <w:r w:rsidR="00194BC3">
        <w:rPr>
          <w:szCs w:val="24"/>
        </w:rPr>
        <w:t xml:space="preserve">su </w:t>
      </w:r>
      <w:r w:rsidRPr="00C63252">
        <w:rPr>
          <w:szCs w:val="24"/>
        </w:rPr>
        <w:t>samo povremeno korist</w:t>
      </w:r>
      <w:r w:rsidR="00194BC3">
        <w:rPr>
          <w:szCs w:val="24"/>
        </w:rPr>
        <w:t>ili</w:t>
      </w:r>
      <w:r w:rsidRPr="00C63252">
        <w:rPr>
          <w:szCs w:val="24"/>
        </w:rPr>
        <w:t xml:space="preserve"> pojedine dijelove objekta za pripreme u</w:t>
      </w:r>
      <w:r w:rsidR="00D61B28">
        <w:rPr>
          <w:szCs w:val="24"/>
        </w:rPr>
        <w:t>oči prvenstvenih natjecanja</w:t>
      </w:r>
      <w:r w:rsidR="00FF3E13">
        <w:rPr>
          <w:szCs w:val="24"/>
        </w:rPr>
        <w:t xml:space="preserve">. </w:t>
      </w:r>
      <w:r w:rsidR="00F62D0C" w:rsidRPr="00F62D0C">
        <w:rPr>
          <w:szCs w:val="24"/>
        </w:rPr>
        <w:t>Poslovni prostori u klasič</w:t>
      </w:r>
      <w:r w:rsidR="00C63252">
        <w:rPr>
          <w:szCs w:val="24"/>
        </w:rPr>
        <w:t>nom zakupu ili najmu su prostor</w:t>
      </w:r>
      <w:r w:rsidR="00A36F3D">
        <w:rPr>
          <w:szCs w:val="24"/>
        </w:rPr>
        <w:t xml:space="preserve"> r</w:t>
      </w:r>
      <w:r w:rsidR="00F62D0C" w:rsidRPr="00F62D0C">
        <w:rPr>
          <w:szCs w:val="24"/>
        </w:rPr>
        <w:t>estorana</w:t>
      </w:r>
      <w:r w:rsidR="00D61B28">
        <w:rPr>
          <w:szCs w:val="24"/>
        </w:rPr>
        <w:t xml:space="preserve"> do kuglane, </w:t>
      </w:r>
      <w:r w:rsidR="00F62D0C">
        <w:rPr>
          <w:szCs w:val="24"/>
        </w:rPr>
        <w:t>š</w:t>
      </w:r>
      <w:r w:rsidR="00F62D0C" w:rsidRPr="00F62D0C">
        <w:rPr>
          <w:szCs w:val="24"/>
        </w:rPr>
        <w:t xml:space="preserve">ljunčano parkiralište između ulice Hrvatske bratske zajednice i </w:t>
      </w:r>
      <w:proofErr w:type="spellStart"/>
      <w:r w:rsidR="00F62D0C" w:rsidRPr="00F62D0C">
        <w:rPr>
          <w:szCs w:val="24"/>
        </w:rPr>
        <w:t>Pleške</w:t>
      </w:r>
      <w:proofErr w:type="spellEnd"/>
      <w:r w:rsidR="00F62D0C" w:rsidRPr="00F62D0C">
        <w:rPr>
          <w:szCs w:val="24"/>
        </w:rPr>
        <w:t xml:space="preserve"> ulice</w:t>
      </w:r>
      <w:r w:rsidR="00D61B28">
        <w:rPr>
          <w:szCs w:val="24"/>
        </w:rPr>
        <w:t xml:space="preserve"> </w:t>
      </w:r>
      <w:r w:rsidR="00FA46B8">
        <w:rPr>
          <w:szCs w:val="24"/>
        </w:rPr>
        <w:t>i mala k</w:t>
      </w:r>
      <w:r w:rsidR="00D61B28">
        <w:rPr>
          <w:szCs w:val="24"/>
        </w:rPr>
        <w:t>onferencijska sala.</w:t>
      </w:r>
      <w:r w:rsidR="00F62D0C" w:rsidRPr="00F62D0C">
        <w:rPr>
          <w:szCs w:val="24"/>
        </w:rPr>
        <w:t xml:space="preserve"> </w:t>
      </w:r>
    </w:p>
    <w:p w14:paraId="43487FE6" w14:textId="77777777" w:rsidR="00CE115B" w:rsidRPr="005E6302" w:rsidRDefault="00CE115B" w:rsidP="00FA46B8">
      <w:pPr>
        <w:pStyle w:val="Tijeloteksta"/>
        <w:rPr>
          <w:szCs w:val="24"/>
        </w:rPr>
      </w:pPr>
    </w:p>
    <w:p w14:paraId="04FB6E46" w14:textId="77777777" w:rsidR="00596E09" w:rsidRPr="004C5E49" w:rsidRDefault="00596E09" w:rsidP="00596E09">
      <w:pPr>
        <w:pStyle w:val="Tijeloteksta"/>
      </w:pPr>
      <w:r w:rsidRPr="004C5E49">
        <w:rPr>
          <w:b/>
          <w:i/>
          <w:u w:val="single"/>
        </w:rPr>
        <w:lastRenderedPageBreak/>
        <w:t xml:space="preserve">2. </w:t>
      </w:r>
      <w:r w:rsidRPr="007111D5">
        <w:rPr>
          <w:b/>
          <w:i/>
          <w:sz w:val="22"/>
          <w:szCs w:val="22"/>
          <w:u w:val="single"/>
        </w:rPr>
        <w:t>GRADSKA SPORTSKA DVORANA</w:t>
      </w:r>
    </w:p>
    <w:p w14:paraId="3CC21898" w14:textId="77777777" w:rsidR="009024CD" w:rsidRPr="005E6302" w:rsidRDefault="009024CD" w:rsidP="00072C29">
      <w:pPr>
        <w:spacing w:line="276" w:lineRule="auto"/>
        <w:ind w:firstLine="720"/>
        <w:jc w:val="both"/>
        <w:rPr>
          <w:sz w:val="8"/>
          <w:szCs w:val="8"/>
          <w:lang w:val="hr-HR"/>
        </w:rPr>
      </w:pPr>
    </w:p>
    <w:p w14:paraId="7D365CA7" w14:textId="3EAC6D02" w:rsidR="00072C29" w:rsidRDefault="00596E09" w:rsidP="00FF3E13">
      <w:pPr>
        <w:ind w:firstLine="720"/>
        <w:jc w:val="both"/>
        <w:rPr>
          <w:sz w:val="24"/>
          <w:szCs w:val="24"/>
          <w:lang w:val="hr-HR"/>
        </w:rPr>
      </w:pPr>
      <w:r w:rsidRPr="0087351F">
        <w:rPr>
          <w:sz w:val="24"/>
          <w:szCs w:val="24"/>
          <w:lang w:val="hr-HR"/>
        </w:rPr>
        <w:t xml:space="preserve">Gradska sportska dvorana sastoji se od </w:t>
      </w:r>
      <w:r w:rsidR="00D61B28">
        <w:rPr>
          <w:sz w:val="24"/>
          <w:szCs w:val="24"/>
          <w:lang w:val="hr-HR"/>
        </w:rPr>
        <w:t>velike i male športske dvorane te</w:t>
      </w:r>
      <w:r w:rsidRPr="0087351F">
        <w:rPr>
          <w:sz w:val="24"/>
          <w:szCs w:val="24"/>
          <w:lang w:val="hr-HR"/>
        </w:rPr>
        <w:t xml:space="preserve"> </w:t>
      </w:r>
      <w:r w:rsidR="00D61B28">
        <w:rPr>
          <w:sz w:val="24"/>
          <w:szCs w:val="24"/>
          <w:lang w:val="hr-HR"/>
        </w:rPr>
        <w:t>dvorane za borilačke sportove, a ima i dodatne</w:t>
      </w:r>
      <w:r w:rsidRPr="0087351F">
        <w:rPr>
          <w:sz w:val="24"/>
          <w:szCs w:val="24"/>
          <w:lang w:val="hr-HR"/>
        </w:rPr>
        <w:t xml:space="preserve"> </w:t>
      </w:r>
      <w:r w:rsidR="0071548C">
        <w:rPr>
          <w:sz w:val="24"/>
          <w:szCs w:val="24"/>
          <w:lang w:val="hr-HR"/>
        </w:rPr>
        <w:t>prostore</w:t>
      </w:r>
      <w:r w:rsidR="00D61B28">
        <w:rPr>
          <w:sz w:val="24"/>
          <w:szCs w:val="24"/>
          <w:lang w:val="hr-HR"/>
        </w:rPr>
        <w:t xml:space="preserve"> za potrebe s</w:t>
      </w:r>
      <w:r w:rsidRPr="0087351F">
        <w:rPr>
          <w:sz w:val="24"/>
          <w:szCs w:val="24"/>
          <w:lang w:val="hr-HR"/>
        </w:rPr>
        <w:t>porta koji se sastoje od svlačionica i sanitarija za igrače i gledatelje, trenere i suce, spremišta za sprave, prostorije</w:t>
      </w:r>
      <w:r w:rsidR="0071548C">
        <w:rPr>
          <w:sz w:val="24"/>
          <w:szCs w:val="24"/>
          <w:lang w:val="hr-HR"/>
        </w:rPr>
        <w:t xml:space="preserve"> za delegata i režije, ureda za s</w:t>
      </w:r>
      <w:r w:rsidRPr="0087351F">
        <w:rPr>
          <w:sz w:val="24"/>
          <w:szCs w:val="24"/>
          <w:lang w:val="hr-HR"/>
        </w:rPr>
        <w:t xml:space="preserve">portske udruge, dvorane za sastanke i drugih pratećih sadržaja kao što su </w:t>
      </w:r>
      <w:proofErr w:type="spellStart"/>
      <w:r w:rsidR="00F67690" w:rsidRPr="0087351F">
        <w:rPr>
          <w:sz w:val="24"/>
          <w:szCs w:val="24"/>
          <w:lang w:val="hr-HR"/>
        </w:rPr>
        <w:t>caffe</w:t>
      </w:r>
      <w:proofErr w:type="spellEnd"/>
      <w:r w:rsidR="00F67690" w:rsidRPr="0087351F">
        <w:rPr>
          <w:sz w:val="24"/>
          <w:szCs w:val="24"/>
          <w:lang w:val="hr-HR"/>
        </w:rPr>
        <w:t xml:space="preserve"> bar</w:t>
      </w:r>
      <w:r w:rsidR="00CE115B">
        <w:rPr>
          <w:sz w:val="24"/>
          <w:szCs w:val="24"/>
          <w:lang w:val="hr-HR"/>
        </w:rPr>
        <w:t>, prostor za obavljanje sportsko-medicinske djelatnosti</w:t>
      </w:r>
      <w:r w:rsidR="00FF3E13">
        <w:rPr>
          <w:sz w:val="24"/>
          <w:szCs w:val="24"/>
          <w:lang w:val="hr-HR"/>
        </w:rPr>
        <w:t xml:space="preserve">, </w:t>
      </w:r>
      <w:r w:rsidRPr="0087351F">
        <w:rPr>
          <w:sz w:val="24"/>
          <w:szCs w:val="24"/>
          <w:lang w:val="hr-HR"/>
        </w:rPr>
        <w:t>k</w:t>
      </w:r>
      <w:r w:rsidR="00CE115B">
        <w:rPr>
          <w:sz w:val="24"/>
          <w:szCs w:val="24"/>
          <w:lang w:val="hr-HR"/>
        </w:rPr>
        <w:t>otlovnica, ventilacijska komora,</w:t>
      </w:r>
      <w:r w:rsidRPr="0087351F">
        <w:rPr>
          <w:sz w:val="24"/>
          <w:szCs w:val="24"/>
          <w:lang w:val="hr-HR"/>
        </w:rPr>
        <w:t xml:space="preserve"> spremište za odlaganje smeća i drugo. </w:t>
      </w:r>
      <w:r w:rsidR="0071548C" w:rsidRPr="0087351F">
        <w:rPr>
          <w:sz w:val="24"/>
          <w:szCs w:val="24"/>
          <w:lang w:val="hr-HR"/>
        </w:rPr>
        <w:t xml:space="preserve">Pored gradske sportske dvorane nalazi se i ograđeno polivalentno </w:t>
      </w:r>
      <w:r w:rsidR="0071548C">
        <w:rPr>
          <w:sz w:val="24"/>
          <w:szCs w:val="24"/>
          <w:lang w:val="hr-HR"/>
        </w:rPr>
        <w:t>vanjsko asfaltirano igralište s</w:t>
      </w:r>
      <w:r w:rsidR="0071548C" w:rsidRPr="0087351F">
        <w:rPr>
          <w:sz w:val="24"/>
          <w:szCs w:val="24"/>
          <w:lang w:val="hr-HR"/>
        </w:rPr>
        <w:t xml:space="preserve"> rasvjetom koje su koristili sportski klubovi i građani – rekreativci.</w:t>
      </w:r>
      <w:r w:rsidR="0071548C">
        <w:rPr>
          <w:sz w:val="24"/>
          <w:szCs w:val="24"/>
          <w:lang w:val="hr-HR"/>
        </w:rPr>
        <w:t xml:space="preserve"> Gr</w:t>
      </w:r>
      <w:r w:rsidR="00C74667">
        <w:rPr>
          <w:sz w:val="24"/>
          <w:szCs w:val="24"/>
          <w:lang w:val="hr-HR"/>
        </w:rPr>
        <w:t>adsku sportsku dvoranu je u 202</w:t>
      </w:r>
      <w:r w:rsidR="00FF3E13">
        <w:rPr>
          <w:sz w:val="24"/>
          <w:szCs w:val="24"/>
          <w:lang w:val="hr-HR"/>
        </w:rPr>
        <w:t>4</w:t>
      </w:r>
      <w:r w:rsidR="0071548C">
        <w:rPr>
          <w:sz w:val="24"/>
          <w:szCs w:val="24"/>
          <w:lang w:val="hr-HR"/>
        </w:rPr>
        <w:t>. godini</w:t>
      </w:r>
      <w:r w:rsidRPr="0087351F">
        <w:rPr>
          <w:sz w:val="24"/>
          <w:szCs w:val="24"/>
          <w:lang w:val="hr-HR"/>
        </w:rPr>
        <w:t xml:space="preserve"> korist</w:t>
      </w:r>
      <w:r w:rsidR="003043D4" w:rsidRPr="0087351F">
        <w:rPr>
          <w:sz w:val="24"/>
          <w:szCs w:val="24"/>
          <w:lang w:val="hr-HR"/>
        </w:rPr>
        <w:t>ilo</w:t>
      </w:r>
      <w:r w:rsidRPr="0087351F">
        <w:rPr>
          <w:sz w:val="24"/>
          <w:szCs w:val="24"/>
          <w:lang w:val="hr-HR"/>
        </w:rPr>
        <w:t xml:space="preserve"> dvadesetak goričkih dvoranskih sportskih klubova tijekom cijelog dana i vikende.</w:t>
      </w:r>
      <w:r w:rsidR="00B62471" w:rsidRPr="0087351F">
        <w:rPr>
          <w:sz w:val="24"/>
          <w:szCs w:val="24"/>
          <w:lang w:val="hr-HR"/>
        </w:rPr>
        <w:t xml:space="preserve"> </w:t>
      </w:r>
    </w:p>
    <w:p w14:paraId="1A297C6D" w14:textId="77777777" w:rsidR="001A47E9" w:rsidRPr="005E6302" w:rsidRDefault="001A47E9" w:rsidP="005E6302">
      <w:pPr>
        <w:pStyle w:val="Tijeloteksta"/>
        <w:rPr>
          <w:szCs w:val="24"/>
        </w:rPr>
      </w:pPr>
    </w:p>
    <w:p w14:paraId="230A97E2" w14:textId="77777777" w:rsidR="00596E09" w:rsidRPr="004C5E49" w:rsidRDefault="00652517" w:rsidP="00596E09">
      <w:pPr>
        <w:pStyle w:val="Tijeloteksta"/>
      </w:pPr>
      <w:r w:rsidRPr="004C5E49">
        <w:rPr>
          <w:b/>
          <w:i/>
          <w:u w:val="single"/>
        </w:rPr>
        <w:t>3</w:t>
      </w:r>
      <w:r w:rsidR="00596E09" w:rsidRPr="007111D5">
        <w:rPr>
          <w:b/>
          <w:i/>
          <w:sz w:val="22"/>
          <w:szCs w:val="22"/>
          <w:u w:val="single"/>
        </w:rPr>
        <w:t>. GRADSKI BAZEN</w:t>
      </w:r>
    </w:p>
    <w:p w14:paraId="687180BB" w14:textId="77777777" w:rsidR="009024CD" w:rsidRPr="005E6302" w:rsidRDefault="009024CD" w:rsidP="00FB4D5A">
      <w:pPr>
        <w:autoSpaceDE w:val="0"/>
        <w:autoSpaceDN w:val="0"/>
        <w:adjustRightInd w:val="0"/>
        <w:ind w:firstLine="720"/>
        <w:jc w:val="both"/>
        <w:rPr>
          <w:sz w:val="8"/>
          <w:szCs w:val="8"/>
        </w:rPr>
      </w:pPr>
    </w:p>
    <w:p w14:paraId="656478A6" w14:textId="77777777" w:rsidR="00CC6B0D" w:rsidRPr="0087351F" w:rsidRDefault="00F67690" w:rsidP="00FB4D5A">
      <w:pPr>
        <w:autoSpaceDE w:val="0"/>
        <w:autoSpaceDN w:val="0"/>
        <w:adjustRightInd w:val="0"/>
        <w:ind w:firstLine="720"/>
        <w:jc w:val="both"/>
        <w:rPr>
          <w:rFonts w:eastAsia="CIDFont+F1"/>
          <w:sz w:val="24"/>
          <w:szCs w:val="24"/>
          <w:lang w:val="hr-HR"/>
        </w:rPr>
      </w:pPr>
      <w:r w:rsidRPr="0087351F">
        <w:rPr>
          <w:sz w:val="24"/>
          <w:szCs w:val="24"/>
        </w:rPr>
        <w:t xml:space="preserve">U </w:t>
      </w:r>
      <w:r w:rsidR="003043D4" w:rsidRPr="0087351F">
        <w:rPr>
          <w:sz w:val="24"/>
          <w:szCs w:val="24"/>
          <w:lang w:val="hr-HR"/>
        </w:rPr>
        <w:t>prosincu</w:t>
      </w:r>
      <w:r w:rsidRPr="0087351F">
        <w:rPr>
          <w:sz w:val="24"/>
          <w:szCs w:val="24"/>
          <w:lang w:val="hr-HR"/>
        </w:rPr>
        <w:t xml:space="preserve"> 2018. godine </w:t>
      </w:r>
      <w:r w:rsidR="003043D4" w:rsidRPr="0087351F">
        <w:rPr>
          <w:sz w:val="24"/>
          <w:szCs w:val="24"/>
          <w:lang w:val="hr-HR"/>
        </w:rPr>
        <w:t>otvoren je</w:t>
      </w:r>
      <w:r w:rsidRPr="0087351F">
        <w:rPr>
          <w:sz w:val="24"/>
          <w:szCs w:val="24"/>
          <w:lang w:val="hr-HR"/>
        </w:rPr>
        <w:t xml:space="preserve"> </w:t>
      </w:r>
      <w:r w:rsidR="00054860" w:rsidRPr="0087351F">
        <w:rPr>
          <w:sz w:val="24"/>
          <w:szCs w:val="24"/>
          <w:lang w:val="hr-HR"/>
        </w:rPr>
        <w:t>zatvoren</w:t>
      </w:r>
      <w:r w:rsidR="003043D4" w:rsidRPr="0087351F">
        <w:rPr>
          <w:sz w:val="24"/>
          <w:szCs w:val="24"/>
          <w:lang w:val="hr-HR"/>
        </w:rPr>
        <w:t>i</w:t>
      </w:r>
      <w:r w:rsidR="00054860" w:rsidRPr="0087351F">
        <w:rPr>
          <w:sz w:val="24"/>
          <w:szCs w:val="24"/>
          <w:lang w:val="hr-HR"/>
        </w:rPr>
        <w:t xml:space="preserve"> </w:t>
      </w:r>
      <w:r w:rsidRPr="0087351F">
        <w:rPr>
          <w:sz w:val="24"/>
          <w:szCs w:val="24"/>
          <w:lang w:val="hr-HR"/>
        </w:rPr>
        <w:t>gradsk</w:t>
      </w:r>
      <w:r w:rsidR="003043D4" w:rsidRPr="0087351F">
        <w:rPr>
          <w:sz w:val="24"/>
          <w:szCs w:val="24"/>
          <w:lang w:val="hr-HR"/>
        </w:rPr>
        <w:t>i</w:t>
      </w:r>
      <w:r w:rsidRPr="0087351F">
        <w:rPr>
          <w:sz w:val="24"/>
          <w:szCs w:val="24"/>
          <w:lang w:val="hr-HR"/>
        </w:rPr>
        <w:t xml:space="preserve"> bazen</w:t>
      </w:r>
      <w:r w:rsidR="00CC6B0D" w:rsidRPr="0087351F">
        <w:rPr>
          <w:sz w:val="24"/>
          <w:szCs w:val="24"/>
          <w:lang w:val="hr-HR"/>
        </w:rPr>
        <w:t>.</w:t>
      </w:r>
      <w:r w:rsidR="00652517" w:rsidRPr="0087351F">
        <w:rPr>
          <w:rFonts w:eastAsia="CIDFont+F1"/>
          <w:sz w:val="24"/>
          <w:szCs w:val="24"/>
          <w:lang w:val="hr-HR"/>
        </w:rPr>
        <w:t xml:space="preserve"> </w:t>
      </w:r>
      <w:r w:rsidR="00CC6B0D" w:rsidRPr="0087351F">
        <w:rPr>
          <w:rFonts w:eastAsia="CIDFont+F1"/>
          <w:sz w:val="24"/>
          <w:szCs w:val="24"/>
          <w:lang w:val="hr-HR"/>
        </w:rPr>
        <w:t>Zgrada zatvorenog bazena ima</w:t>
      </w:r>
      <w:r w:rsidR="00C5775B" w:rsidRPr="0087351F">
        <w:rPr>
          <w:rFonts w:eastAsia="CIDFont+F1"/>
          <w:sz w:val="24"/>
          <w:szCs w:val="24"/>
          <w:lang w:val="hr-HR"/>
        </w:rPr>
        <w:t xml:space="preserve"> dva bazena; </w:t>
      </w:r>
      <w:r w:rsidR="00CC6B0D" w:rsidRPr="0087351F">
        <w:rPr>
          <w:rFonts w:eastAsia="CIDFont+F1"/>
          <w:sz w:val="24"/>
          <w:szCs w:val="24"/>
          <w:lang w:val="hr-HR"/>
        </w:rPr>
        <w:t xml:space="preserve">veliki bazen dimenzija 25x16 m i mali bazen dim. 16x10 m. Uz bazene, u prizemlju se nalaze prostori garderoba i  svlačionica sa sanitarijama i tuševima za školske, klupske i vanjske korisnike. U prizemnom prostoru još se nalazi: </w:t>
      </w:r>
      <w:proofErr w:type="spellStart"/>
      <w:r w:rsidR="00CC6B0D" w:rsidRPr="0087351F">
        <w:rPr>
          <w:rFonts w:eastAsia="CIDFont+F1"/>
          <w:sz w:val="24"/>
          <w:szCs w:val="24"/>
          <w:lang w:val="hr-HR"/>
        </w:rPr>
        <w:t>caffe</w:t>
      </w:r>
      <w:proofErr w:type="spellEnd"/>
      <w:r w:rsidR="00CC6B0D" w:rsidRPr="0087351F">
        <w:rPr>
          <w:rFonts w:eastAsia="CIDFont+F1"/>
          <w:sz w:val="24"/>
          <w:szCs w:val="24"/>
          <w:lang w:val="hr-HR"/>
        </w:rPr>
        <w:t xml:space="preserve"> bar s terasom, sanitarije za posjetitelje, te vertikalna komunikacija za sekundarne prostore, za podrum i kat.</w:t>
      </w:r>
    </w:p>
    <w:p w14:paraId="66C48F06" w14:textId="7C874D94" w:rsidR="00906CEC" w:rsidRDefault="00F67690" w:rsidP="00F5078A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  <w:r w:rsidRPr="0087351F">
        <w:rPr>
          <w:rFonts w:eastAsia="CIDFont+F1"/>
          <w:sz w:val="24"/>
          <w:szCs w:val="24"/>
          <w:lang w:val="hr-HR"/>
        </w:rPr>
        <w:t>Na katu je smještena administrativno-upravna jedinica za rukovođenje bazenskom prostorom, te odvojena</w:t>
      </w:r>
      <w:r w:rsidR="00CC6B0D" w:rsidRPr="0087351F">
        <w:rPr>
          <w:rFonts w:eastAsia="CIDFont+F1"/>
          <w:sz w:val="24"/>
          <w:szCs w:val="24"/>
          <w:lang w:val="hr-HR"/>
        </w:rPr>
        <w:t xml:space="preserve"> </w:t>
      </w:r>
      <w:r w:rsidRPr="0087351F">
        <w:rPr>
          <w:rFonts w:eastAsia="CIDFont+F1"/>
          <w:sz w:val="24"/>
          <w:szCs w:val="24"/>
          <w:lang w:val="hr-HR"/>
        </w:rPr>
        <w:t>cjelina za dodatne sadržaje koji nadopunjavaju sportske sadržaje: trim dvorana</w:t>
      </w:r>
      <w:r w:rsidR="00CC6B0D" w:rsidRPr="0087351F">
        <w:rPr>
          <w:rFonts w:eastAsia="CIDFont+F1"/>
          <w:sz w:val="24"/>
          <w:szCs w:val="24"/>
          <w:lang w:val="hr-HR"/>
        </w:rPr>
        <w:t xml:space="preserve"> i</w:t>
      </w:r>
      <w:r w:rsidRPr="0087351F">
        <w:rPr>
          <w:rFonts w:eastAsia="CIDFont+F1"/>
          <w:sz w:val="24"/>
          <w:szCs w:val="24"/>
          <w:lang w:val="hr-HR"/>
        </w:rPr>
        <w:t xml:space="preserve"> Spa centar</w:t>
      </w:r>
      <w:r w:rsidRPr="00917471">
        <w:rPr>
          <w:rFonts w:eastAsia="CIDFont+F1"/>
          <w:sz w:val="24"/>
          <w:szCs w:val="24"/>
          <w:lang w:val="hr-HR"/>
        </w:rPr>
        <w:t>.</w:t>
      </w:r>
      <w:r w:rsidR="00F5078A" w:rsidRPr="00917471">
        <w:rPr>
          <w:rFonts w:eastAsia="CIDFont+F1"/>
          <w:sz w:val="24"/>
          <w:szCs w:val="24"/>
          <w:lang w:val="hr-HR"/>
        </w:rPr>
        <w:t xml:space="preserve"> </w:t>
      </w:r>
      <w:r w:rsidR="0087351F" w:rsidRPr="00917471">
        <w:rPr>
          <w:rFonts w:eastAsia="CIDFont+F1"/>
          <w:sz w:val="24"/>
          <w:szCs w:val="24"/>
          <w:lang w:val="hr-HR"/>
        </w:rPr>
        <w:t xml:space="preserve">Bazen ima sportsko – rekreacijsku namjenu, a koriste ga plivački klubovi, škole, vrtići i građanstvo. </w:t>
      </w:r>
      <w:r w:rsidR="0087351F" w:rsidRPr="00917471">
        <w:rPr>
          <w:sz w:val="24"/>
          <w:szCs w:val="24"/>
          <w:lang w:val="hr-HR"/>
        </w:rPr>
        <w:t>Bazenski programi koje provode zaposleni kineziolozi – voditelji sportskih aktivnosti sastoje se od nekoliko područja:</w:t>
      </w:r>
    </w:p>
    <w:p w14:paraId="28F6D8AF" w14:textId="77777777" w:rsidR="00FF3E13" w:rsidRPr="00FF3E13" w:rsidRDefault="00FF3E13" w:rsidP="00F5078A">
      <w:pPr>
        <w:autoSpaceDE w:val="0"/>
        <w:autoSpaceDN w:val="0"/>
        <w:adjustRightInd w:val="0"/>
        <w:jc w:val="both"/>
        <w:rPr>
          <w:sz w:val="24"/>
          <w:szCs w:val="24"/>
          <w:lang w:val="hr-HR"/>
        </w:rPr>
      </w:pPr>
    </w:p>
    <w:p w14:paraId="4D2145CB" w14:textId="123B2E73" w:rsidR="00906CEC" w:rsidRDefault="00906CEC" w:rsidP="00906CEC">
      <w:pPr>
        <w:pStyle w:val="Bezproreda"/>
        <w:numPr>
          <w:ilvl w:val="0"/>
          <w:numId w:val="18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B4D5A">
        <w:rPr>
          <w:rFonts w:ascii="Times New Roman" w:hAnsi="Times New Roman"/>
          <w:b/>
          <w:sz w:val="24"/>
          <w:szCs w:val="24"/>
        </w:rPr>
        <w:t>Redovni programi</w:t>
      </w:r>
    </w:p>
    <w:p w14:paraId="3B8F8CC2" w14:textId="77777777" w:rsidR="00FF3E13" w:rsidRPr="00FF3E13" w:rsidRDefault="00FF3E13" w:rsidP="00FF3E13">
      <w:pPr>
        <w:pStyle w:val="Bezproreda"/>
        <w:ind w:left="284"/>
        <w:jc w:val="both"/>
        <w:rPr>
          <w:rFonts w:ascii="Times New Roman" w:hAnsi="Times New Roman"/>
          <w:b/>
          <w:sz w:val="12"/>
          <w:szCs w:val="12"/>
        </w:rPr>
      </w:pPr>
    </w:p>
    <w:p w14:paraId="107F6D5E" w14:textId="77777777" w:rsidR="00906CEC" w:rsidRDefault="00906CEC" w:rsidP="00906CEC">
      <w:pPr>
        <w:pStyle w:val="Bezproreda"/>
        <w:ind w:firstLine="284"/>
        <w:jc w:val="both"/>
        <w:rPr>
          <w:rFonts w:ascii="Times New Roman" w:hAnsi="Times New Roman"/>
          <w:sz w:val="24"/>
          <w:szCs w:val="24"/>
        </w:rPr>
      </w:pPr>
      <w:r w:rsidRPr="00FB4D5A">
        <w:rPr>
          <w:rFonts w:ascii="Times New Roman" w:hAnsi="Times New Roman"/>
          <w:sz w:val="24"/>
          <w:szCs w:val="24"/>
        </w:rPr>
        <w:t xml:space="preserve">Programi su namijenjeni djevojčicama i dječacima predškolskog i školskog uzrasta, odnosno svim plivačima, </w:t>
      </w:r>
      <w:proofErr w:type="spellStart"/>
      <w:r w:rsidRPr="00FB4D5A">
        <w:rPr>
          <w:rFonts w:ascii="Times New Roman" w:hAnsi="Times New Roman"/>
          <w:sz w:val="24"/>
          <w:szCs w:val="24"/>
        </w:rPr>
        <w:t>plutačima</w:t>
      </w:r>
      <w:proofErr w:type="spellEnd"/>
      <w:r w:rsidRPr="00FB4D5A">
        <w:rPr>
          <w:rFonts w:ascii="Times New Roman" w:hAnsi="Times New Roman"/>
          <w:sz w:val="24"/>
          <w:szCs w:val="24"/>
        </w:rPr>
        <w:t xml:space="preserve"> i neplivačima u dobi od 1 do 15 godina. Ovisno o dobi i znanju plivanja programi se dijele na 5 grupa; bebe ribe, bebe vidre, tečaj učenja plivanja, mala škola plivanja i usavršavanje plivanja. Program pod nazivom korektivno vježbanje koristili su uglavnom umirovljenici. </w:t>
      </w:r>
    </w:p>
    <w:p w14:paraId="039362DA" w14:textId="77777777" w:rsidR="00906CEC" w:rsidRPr="00FF3E13" w:rsidRDefault="00906CEC" w:rsidP="00906CEC">
      <w:pPr>
        <w:pStyle w:val="Bezproreda"/>
        <w:ind w:firstLine="360"/>
        <w:jc w:val="both"/>
        <w:rPr>
          <w:rFonts w:ascii="Times New Roman" w:hAnsi="Times New Roman"/>
          <w:sz w:val="16"/>
          <w:szCs w:val="16"/>
        </w:rPr>
      </w:pPr>
    </w:p>
    <w:p w14:paraId="0FDC8136" w14:textId="77777777" w:rsidR="00FF3E13" w:rsidRDefault="00906CEC" w:rsidP="00906CEC">
      <w:pPr>
        <w:pStyle w:val="Bezproreda"/>
        <w:numPr>
          <w:ilvl w:val="0"/>
          <w:numId w:val="18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B4D5A">
        <w:rPr>
          <w:rFonts w:ascii="Times New Roman" w:hAnsi="Times New Roman"/>
          <w:b/>
          <w:sz w:val="24"/>
          <w:szCs w:val="24"/>
        </w:rPr>
        <w:t>Škola plivanja za 3. razrede OŠ Grada V</w:t>
      </w:r>
      <w:r>
        <w:rPr>
          <w:rFonts w:ascii="Times New Roman" w:hAnsi="Times New Roman"/>
          <w:b/>
          <w:sz w:val="24"/>
          <w:szCs w:val="24"/>
        </w:rPr>
        <w:t xml:space="preserve">elike </w:t>
      </w:r>
      <w:r w:rsidRPr="00FB4D5A">
        <w:rPr>
          <w:rFonts w:ascii="Times New Roman" w:hAnsi="Times New Roman"/>
          <w:b/>
          <w:sz w:val="24"/>
          <w:szCs w:val="24"/>
        </w:rPr>
        <w:t>G</w:t>
      </w:r>
      <w:r>
        <w:rPr>
          <w:rFonts w:ascii="Times New Roman" w:hAnsi="Times New Roman"/>
          <w:b/>
          <w:sz w:val="24"/>
          <w:szCs w:val="24"/>
        </w:rPr>
        <w:t>orice</w:t>
      </w:r>
    </w:p>
    <w:p w14:paraId="48440569" w14:textId="730131B2" w:rsidR="00906CEC" w:rsidRPr="00FF3E13" w:rsidRDefault="00906CEC" w:rsidP="00FF3E13">
      <w:pPr>
        <w:pStyle w:val="Bezproreda"/>
        <w:ind w:left="284"/>
        <w:jc w:val="both"/>
        <w:rPr>
          <w:rFonts w:ascii="Times New Roman" w:hAnsi="Times New Roman"/>
          <w:b/>
          <w:sz w:val="12"/>
          <w:szCs w:val="12"/>
        </w:rPr>
      </w:pPr>
      <w:r w:rsidRPr="00FF3E13">
        <w:rPr>
          <w:rFonts w:ascii="Times New Roman" w:hAnsi="Times New Roman"/>
          <w:b/>
          <w:sz w:val="12"/>
          <w:szCs w:val="12"/>
        </w:rPr>
        <w:t xml:space="preserve"> </w:t>
      </w:r>
    </w:p>
    <w:p w14:paraId="74905A2B" w14:textId="44BF652A" w:rsidR="00906CEC" w:rsidRDefault="00906CEC" w:rsidP="00906CEC">
      <w:pPr>
        <w:pStyle w:val="Bezproreda"/>
        <w:ind w:firstLine="360"/>
        <w:jc w:val="both"/>
        <w:rPr>
          <w:rFonts w:ascii="Times New Roman" w:hAnsi="Times New Roman"/>
          <w:sz w:val="24"/>
          <w:szCs w:val="24"/>
        </w:rPr>
      </w:pPr>
      <w:r w:rsidRPr="00FB4D5A">
        <w:rPr>
          <w:rFonts w:ascii="Times New Roman" w:hAnsi="Times New Roman"/>
          <w:sz w:val="24"/>
          <w:szCs w:val="24"/>
        </w:rPr>
        <w:t>Program «Škole plivanja» je utvrđen Programom javnih potreba u škol</w:t>
      </w:r>
      <w:r>
        <w:rPr>
          <w:rFonts w:ascii="Times New Roman" w:hAnsi="Times New Roman"/>
          <w:sz w:val="24"/>
          <w:szCs w:val="24"/>
        </w:rPr>
        <w:t>stvu Grada Velike Gorice za 2024</w:t>
      </w:r>
      <w:r w:rsidRPr="00FB4D5A">
        <w:rPr>
          <w:rFonts w:ascii="Times New Roman" w:hAnsi="Times New Roman"/>
          <w:sz w:val="24"/>
          <w:szCs w:val="24"/>
        </w:rPr>
        <w:t xml:space="preserve">. godinu, a namijenjen je učenicima </w:t>
      </w:r>
      <w:r>
        <w:rPr>
          <w:rFonts w:ascii="Times New Roman" w:hAnsi="Times New Roman"/>
          <w:sz w:val="24"/>
          <w:szCs w:val="24"/>
        </w:rPr>
        <w:t xml:space="preserve">3. razreda osnovnih škola Grada. </w:t>
      </w:r>
      <w:r w:rsidRPr="00FB4D5A">
        <w:rPr>
          <w:rFonts w:ascii="Times New Roman" w:hAnsi="Times New Roman"/>
          <w:sz w:val="24"/>
          <w:szCs w:val="24"/>
        </w:rPr>
        <w:t>Cilj programa je naučiti plivati učenike velikogoričkih osnovnih škola. Program se sastoji od 2 dijela: provjere znanja plivanja svih učenika 3. razreda i obuke plivanja za učenike</w:t>
      </w:r>
      <w:r>
        <w:rPr>
          <w:rFonts w:ascii="Times New Roman" w:hAnsi="Times New Roman"/>
          <w:sz w:val="24"/>
          <w:szCs w:val="24"/>
        </w:rPr>
        <w:t>.</w:t>
      </w:r>
    </w:p>
    <w:p w14:paraId="60E01955" w14:textId="77777777" w:rsidR="00906CEC" w:rsidRPr="00FF3E13" w:rsidRDefault="00906CEC" w:rsidP="00906CEC">
      <w:pPr>
        <w:pStyle w:val="Bezproreda"/>
        <w:jc w:val="both"/>
        <w:rPr>
          <w:rFonts w:ascii="Times New Roman" w:hAnsi="Times New Roman"/>
          <w:b/>
          <w:bCs/>
          <w:sz w:val="16"/>
          <w:szCs w:val="16"/>
        </w:rPr>
      </w:pPr>
    </w:p>
    <w:p w14:paraId="7A82C7FE" w14:textId="77777777" w:rsidR="00FF3E13" w:rsidRPr="00FF3E13" w:rsidRDefault="00906CEC" w:rsidP="00906CEC">
      <w:pPr>
        <w:pStyle w:val="Bezproreda"/>
        <w:numPr>
          <w:ilvl w:val="0"/>
          <w:numId w:val="18"/>
        </w:numPr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FB4D5A">
        <w:rPr>
          <w:rFonts w:ascii="Times New Roman" w:hAnsi="Times New Roman"/>
          <w:b/>
          <w:bCs/>
          <w:sz w:val="24"/>
          <w:szCs w:val="24"/>
        </w:rPr>
        <w:t>Ljetni kamp</w:t>
      </w:r>
    </w:p>
    <w:p w14:paraId="1038B982" w14:textId="7D8F38CB" w:rsidR="00906CEC" w:rsidRPr="00FF3E13" w:rsidRDefault="00906CEC" w:rsidP="00FF3E13">
      <w:pPr>
        <w:pStyle w:val="Bezproreda"/>
        <w:ind w:left="284"/>
        <w:jc w:val="both"/>
        <w:rPr>
          <w:rFonts w:ascii="Times New Roman" w:hAnsi="Times New Roman"/>
          <w:b/>
          <w:sz w:val="12"/>
          <w:szCs w:val="12"/>
        </w:rPr>
      </w:pPr>
      <w:r w:rsidRPr="00FF3E13">
        <w:rPr>
          <w:rFonts w:ascii="Times New Roman" w:hAnsi="Times New Roman"/>
          <w:b/>
          <w:bCs/>
          <w:sz w:val="12"/>
          <w:szCs w:val="12"/>
        </w:rPr>
        <w:t xml:space="preserve"> </w:t>
      </w:r>
    </w:p>
    <w:p w14:paraId="6B316BB8" w14:textId="77777777" w:rsidR="00906CEC" w:rsidRPr="001A45E6" w:rsidRDefault="00906CEC" w:rsidP="00906CEC">
      <w:pPr>
        <w:pStyle w:val="Bezproreda"/>
        <w:ind w:firstLine="360"/>
        <w:jc w:val="both"/>
        <w:rPr>
          <w:rFonts w:ascii="Times New Roman" w:hAnsi="Times New Roman"/>
          <w:sz w:val="24"/>
          <w:szCs w:val="24"/>
        </w:rPr>
      </w:pPr>
      <w:r w:rsidRPr="00FB4D5A">
        <w:rPr>
          <w:rFonts w:ascii="Times New Roman" w:hAnsi="Times New Roman"/>
          <w:sz w:val="24"/>
          <w:szCs w:val="24"/>
        </w:rPr>
        <w:t xml:space="preserve">Dječji ljetni kamp </w:t>
      </w:r>
      <w:r>
        <w:rPr>
          <w:rFonts w:ascii="Times New Roman" w:hAnsi="Times New Roman"/>
          <w:sz w:val="24"/>
          <w:szCs w:val="24"/>
        </w:rPr>
        <w:t xml:space="preserve">osmišljen je </w:t>
      </w:r>
      <w:r w:rsidRPr="00FB4D5A">
        <w:rPr>
          <w:rFonts w:ascii="Times New Roman" w:hAnsi="Times New Roman"/>
          <w:sz w:val="24"/>
          <w:szCs w:val="24"/>
        </w:rPr>
        <w:t xml:space="preserve">kako bi </w:t>
      </w:r>
      <w:r>
        <w:rPr>
          <w:rFonts w:ascii="Times New Roman" w:hAnsi="Times New Roman"/>
          <w:sz w:val="24"/>
          <w:szCs w:val="24"/>
        </w:rPr>
        <w:t xml:space="preserve">se </w:t>
      </w:r>
      <w:r w:rsidRPr="00FB4D5A">
        <w:rPr>
          <w:rFonts w:ascii="Times New Roman" w:hAnsi="Times New Roman"/>
          <w:sz w:val="24"/>
          <w:szCs w:val="24"/>
        </w:rPr>
        <w:t>ponud</w:t>
      </w:r>
      <w:r>
        <w:rPr>
          <w:rFonts w:ascii="Times New Roman" w:hAnsi="Times New Roman"/>
          <w:sz w:val="24"/>
          <w:szCs w:val="24"/>
        </w:rPr>
        <w:t>io</w:t>
      </w:r>
      <w:r w:rsidRPr="00FB4D5A">
        <w:rPr>
          <w:rFonts w:ascii="Times New Roman" w:hAnsi="Times New Roman"/>
          <w:sz w:val="24"/>
          <w:szCs w:val="24"/>
        </w:rPr>
        <w:t xml:space="preserve"> zanimljiv sadržaj za djecu u vrijeme školskih praznika. Program je osmišljen u trajanju od 5 dana (pon.-pet.) od 8:00 do 16:00. Kamp započinje prvi tjedan nakon završetka škole i podijeljen je u 4 termina održavanja po 5 dana. Djeca za vrijeme boravka u kampu imaju dva voditelja-trenera te tako svakodnevno uz druženje, igru i ozbiljan rad upoznaju i uče osnovne elemente bazičnih sportova i sportskih igara. </w:t>
      </w:r>
      <w:r>
        <w:rPr>
          <w:rFonts w:ascii="Times New Roman" w:hAnsi="Times New Roman"/>
          <w:sz w:val="24"/>
          <w:szCs w:val="24"/>
        </w:rPr>
        <w:t>U</w:t>
      </w:r>
      <w:r w:rsidRPr="00FB4D5A">
        <w:rPr>
          <w:rFonts w:ascii="Times New Roman" w:hAnsi="Times New Roman"/>
          <w:sz w:val="24"/>
          <w:szCs w:val="24"/>
        </w:rPr>
        <w:t xml:space="preserve"> kampu postoji vrijeme za igru i druženje, te kupanje. Svi sadržaji kampa  provode se u Gradskoj sportskoj dvorani i na </w:t>
      </w:r>
      <w:r w:rsidRPr="001A45E6">
        <w:rPr>
          <w:rFonts w:ascii="Times New Roman" w:hAnsi="Times New Roman"/>
          <w:sz w:val="24"/>
          <w:szCs w:val="24"/>
        </w:rPr>
        <w:t xml:space="preserve">Gradskom bazenu Velika Gorica. Dječji ljetni kamp je namijenjen djevojčicama i dječacima školskog uzrasta, odnosno svim plivačima, </w:t>
      </w:r>
      <w:proofErr w:type="spellStart"/>
      <w:r w:rsidRPr="001A45E6">
        <w:rPr>
          <w:rFonts w:ascii="Times New Roman" w:hAnsi="Times New Roman"/>
          <w:sz w:val="24"/>
          <w:szCs w:val="24"/>
        </w:rPr>
        <w:t>plutačima</w:t>
      </w:r>
      <w:proofErr w:type="spellEnd"/>
      <w:r w:rsidRPr="001A45E6">
        <w:rPr>
          <w:rFonts w:ascii="Times New Roman" w:hAnsi="Times New Roman"/>
          <w:sz w:val="24"/>
          <w:szCs w:val="24"/>
        </w:rPr>
        <w:t xml:space="preserve"> i neplivačima u dobi od 7 do 12 godina. Program se financira iz sredstava koja uplaćuju roditelji djece koja pohađaju kamp. Polaznici kampa u cijeni imaju osiguran ručak i dvije užine.</w:t>
      </w:r>
    </w:p>
    <w:p w14:paraId="61FE5439" w14:textId="77777777" w:rsidR="00906CEC" w:rsidRPr="00FF3E13" w:rsidRDefault="00906CEC" w:rsidP="00906CEC">
      <w:pPr>
        <w:pStyle w:val="Bezproreda"/>
        <w:ind w:firstLine="360"/>
        <w:jc w:val="both"/>
        <w:rPr>
          <w:rFonts w:ascii="Times New Roman" w:hAnsi="Times New Roman"/>
          <w:sz w:val="16"/>
          <w:szCs w:val="16"/>
        </w:rPr>
      </w:pPr>
    </w:p>
    <w:p w14:paraId="74F1FB93" w14:textId="7182130E" w:rsidR="00906CEC" w:rsidRPr="001A45E6" w:rsidRDefault="00906CEC" w:rsidP="00906CEC">
      <w:pPr>
        <w:pStyle w:val="Bezproreda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Veliki i mali bazen je u 2024</w:t>
      </w:r>
      <w:r w:rsidRPr="001A45E6">
        <w:rPr>
          <w:rFonts w:ascii="Times New Roman" w:hAnsi="Times New Roman"/>
          <w:sz w:val="24"/>
          <w:szCs w:val="24"/>
        </w:rPr>
        <w:t xml:space="preserve">. godini </w:t>
      </w:r>
      <w:r>
        <w:rPr>
          <w:rFonts w:ascii="Times New Roman" w:hAnsi="Times New Roman"/>
          <w:sz w:val="24"/>
          <w:szCs w:val="24"/>
        </w:rPr>
        <w:t xml:space="preserve">koristilo 22.322 kupaća s plaćenim ulaznicama, a </w:t>
      </w:r>
      <w:r w:rsidRPr="001A45E6">
        <w:rPr>
          <w:rFonts w:ascii="Times New Roman" w:hAnsi="Times New Roman"/>
          <w:sz w:val="24"/>
          <w:szCs w:val="24"/>
        </w:rPr>
        <w:t xml:space="preserve">redovito </w:t>
      </w:r>
      <w:r>
        <w:rPr>
          <w:rFonts w:ascii="Times New Roman" w:hAnsi="Times New Roman"/>
          <w:sz w:val="24"/>
          <w:szCs w:val="24"/>
        </w:rPr>
        <w:t xml:space="preserve">su ga </w:t>
      </w:r>
      <w:r w:rsidRPr="001A45E6">
        <w:rPr>
          <w:rFonts w:ascii="Times New Roman" w:hAnsi="Times New Roman"/>
          <w:sz w:val="24"/>
          <w:szCs w:val="24"/>
        </w:rPr>
        <w:t>koristile i sljedeće udruge ko</w:t>
      </w:r>
      <w:r>
        <w:rPr>
          <w:rFonts w:ascii="Times New Roman" w:hAnsi="Times New Roman"/>
          <w:sz w:val="24"/>
          <w:szCs w:val="24"/>
        </w:rPr>
        <w:t>je su provodile svoje programe:</w:t>
      </w:r>
      <w:r w:rsidRPr="001A45E6">
        <w:rPr>
          <w:rFonts w:ascii="Times New Roman" w:hAnsi="Times New Roman"/>
          <w:sz w:val="24"/>
          <w:szCs w:val="24"/>
        </w:rPr>
        <w:t xml:space="preserve"> Plivački klub </w:t>
      </w:r>
      <w:r>
        <w:rPr>
          <w:rFonts w:ascii="Times New Roman" w:hAnsi="Times New Roman"/>
          <w:sz w:val="24"/>
          <w:szCs w:val="24"/>
        </w:rPr>
        <w:t>„</w:t>
      </w:r>
      <w:r w:rsidRPr="001A45E6">
        <w:rPr>
          <w:rFonts w:ascii="Times New Roman" w:hAnsi="Times New Roman"/>
          <w:sz w:val="24"/>
          <w:szCs w:val="24"/>
        </w:rPr>
        <w:t>Gorica</w:t>
      </w:r>
      <w:r>
        <w:rPr>
          <w:rFonts w:ascii="Times New Roman" w:hAnsi="Times New Roman"/>
          <w:sz w:val="24"/>
          <w:szCs w:val="24"/>
        </w:rPr>
        <w:t>“</w:t>
      </w:r>
      <w:r w:rsidRPr="001A45E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1A45E6">
        <w:rPr>
          <w:rFonts w:ascii="Times New Roman" w:hAnsi="Times New Roman"/>
          <w:sz w:val="24"/>
          <w:szCs w:val="24"/>
        </w:rPr>
        <w:t>Sinkro</w:t>
      </w:r>
      <w:proofErr w:type="spellEnd"/>
      <w:r w:rsidRPr="001A45E6">
        <w:rPr>
          <w:rFonts w:ascii="Times New Roman" w:hAnsi="Times New Roman"/>
          <w:sz w:val="24"/>
          <w:szCs w:val="24"/>
        </w:rPr>
        <w:t xml:space="preserve"> klub </w:t>
      </w:r>
      <w:r>
        <w:rPr>
          <w:rFonts w:ascii="Times New Roman" w:hAnsi="Times New Roman"/>
          <w:sz w:val="24"/>
          <w:szCs w:val="24"/>
        </w:rPr>
        <w:t>„</w:t>
      </w:r>
      <w:proofErr w:type="spellStart"/>
      <w:r w:rsidRPr="001A45E6">
        <w:rPr>
          <w:rFonts w:ascii="Times New Roman" w:hAnsi="Times New Roman"/>
          <w:sz w:val="24"/>
          <w:szCs w:val="24"/>
        </w:rPr>
        <w:t>Aquabetta</w:t>
      </w:r>
      <w:proofErr w:type="spellEnd"/>
      <w:r>
        <w:rPr>
          <w:rFonts w:ascii="Times New Roman" w:hAnsi="Times New Roman"/>
          <w:sz w:val="24"/>
          <w:szCs w:val="24"/>
        </w:rPr>
        <w:t xml:space="preserve">“, Društvo sportske rekreacije „Medo sportaš“, </w:t>
      </w:r>
      <w:proofErr w:type="spellStart"/>
      <w:r>
        <w:rPr>
          <w:rFonts w:ascii="Times New Roman" w:hAnsi="Times New Roman"/>
          <w:sz w:val="24"/>
          <w:szCs w:val="24"/>
        </w:rPr>
        <w:t>Paraplivački</w:t>
      </w:r>
      <w:proofErr w:type="spellEnd"/>
      <w:r>
        <w:rPr>
          <w:rFonts w:ascii="Times New Roman" w:hAnsi="Times New Roman"/>
          <w:sz w:val="24"/>
          <w:szCs w:val="24"/>
        </w:rPr>
        <w:t xml:space="preserve"> klub „</w:t>
      </w:r>
      <w:proofErr w:type="spellStart"/>
      <w:r>
        <w:rPr>
          <w:rFonts w:ascii="Times New Roman" w:hAnsi="Times New Roman"/>
          <w:sz w:val="24"/>
          <w:szCs w:val="24"/>
        </w:rPr>
        <w:t>Kai</w:t>
      </w:r>
      <w:proofErr w:type="spellEnd"/>
      <w:r>
        <w:rPr>
          <w:rFonts w:ascii="Times New Roman" w:hAnsi="Times New Roman"/>
          <w:sz w:val="24"/>
          <w:szCs w:val="24"/>
        </w:rPr>
        <w:t>“, Udruga za sportsku rekreaciju „Klokan sport“ i Plesni klub „</w:t>
      </w:r>
      <w:proofErr w:type="spellStart"/>
      <w:r>
        <w:rPr>
          <w:rFonts w:ascii="Times New Roman" w:hAnsi="Times New Roman"/>
          <w:sz w:val="24"/>
          <w:szCs w:val="24"/>
        </w:rPr>
        <w:t>Megablast</w:t>
      </w:r>
      <w:proofErr w:type="spellEnd"/>
      <w:r>
        <w:rPr>
          <w:rFonts w:ascii="Times New Roman" w:hAnsi="Times New Roman"/>
          <w:sz w:val="24"/>
          <w:szCs w:val="24"/>
        </w:rPr>
        <w:t>“.</w:t>
      </w:r>
    </w:p>
    <w:p w14:paraId="3809A9E8" w14:textId="77777777" w:rsidR="00296809" w:rsidRDefault="00296809" w:rsidP="00FB4D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2F5B74A7" w14:textId="77777777" w:rsidR="00FF3E13" w:rsidRDefault="00FF3E13" w:rsidP="00FB4D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0660CD24" w14:textId="77777777" w:rsidR="00296809" w:rsidRPr="00276A49" w:rsidRDefault="00296809" w:rsidP="00296809">
      <w:pPr>
        <w:pStyle w:val="Tijeloteksta"/>
        <w:rPr>
          <w:b/>
          <w:i/>
          <w:sz w:val="22"/>
          <w:szCs w:val="22"/>
          <w:u w:val="single"/>
        </w:rPr>
      </w:pPr>
      <w:r w:rsidRPr="00276A49">
        <w:rPr>
          <w:b/>
          <w:i/>
          <w:sz w:val="22"/>
          <w:szCs w:val="22"/>
          <w:u w:val="single"/>
        </w:rPr>
        <w:t>4. PUMP TRACK STAZA</w:t>
      </w:r>
    </w:p>
    <w:p w14:paraId="390176A6" w14:textId="77777777" w:rsidR="00276A49" w:rsidRPr="005E6302" w:rsidRDefault="00276A49" w:rsidP="00296809">
      <w:pPr>
        <w:pStyle w:val="Tijeloteksta"/>
        <w:rPr>
          <w:b/>
          <w:i/>
          <w:sz w:val="8"/>
          <w:szCs w:val="8"/>
        </w:rPr>
      </w:pPr>
    </w:p>
    <w:p w14:paraId="4AAA874A" w14:textId="77777777" w:rsidR="00296809" w:rsidRDefault="00296809" w:rsidP="00296809">
      <w:pPr>
        <w:pStyle w:val="Tijeloteksta"/>
      </w:pPr>
      <w:r>
        <w:tab/>
      </w:r>
      <w:proofErr w:type="spellStart"/>
      <w:r>
        <w:t>Pump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staza se nalazi u gradskoj sportskoj zoni u </w:t>
      </w:r>
      <w:proofErr w:type="spellStart"/>
      <w:r>
        <w:t>Rakarskoj</w:t>
      </w:r>
      <w:proofErr w:type="spellEnd"/>
      <w:r>
        <w:t xml:space="preserve"> ulici u neposrednoj blizini Gradske dvorane. Izgrađena je </w:t>
      </w:r>
      <w:r>
        <w:rPr>
          <w:rFonts w:eastAsia="Calibri"/>
          <w:szCs w:val="24"/>
          <w:lang w:eastAsia="en-US"/>
        </w:rPr>
        <w:t>2021. godine</w:t>
      </w:r>
      <w:r>
        <w:rPr>
          <w:rFonts w:eastAsia="Calibri"/>
          <w:szCs w:val="24"/>
        </w:rPr>
        <w:t xml:space="preserve"> radi podizanja razine kvalitete djelatnosti sporta i rekreacije u Gradu Velikoj Gorici.</w:t>
      </w:r>
      <w:r>
        <w:rPr>
          <w:szCs w:val="24"/>
          <w:lang w:eastAsia="zh-CN"/>
        </w:rPr>
        <w:t xml:space="preserve"> Površina građevne čestice je 2.033 m², a građevna bruto površina je 1.403 m².</w:t>
      </w:r>
    </w:p>
    <w:p w14:paraId="0B14F7FB" w14:textId="3AF63342" w:rsidR="00296809" w:rsidRDefault="00296809" w:rsidP="00296809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ab/>
        <w:t xml:space="preserve">Sportski objekt </w:t>
      </w:r>
      <w:proofErr w:type="spellStart"/>
      <w:r>
        <w:rPr>
          <w:sz w:val="24"/>
          <w:szCs w:val="24"/>
          <w:lang w:val="hr-HR"/>
        </w:rPr>
        <w:t>Pump</w:t>
      </w:r>
      <w:proofErr w:type="spellEnd"/>
      <w:r>
        <w:rPr>
          <w:sz w:val="24"/>
          <w:szCs w:val="24"/>
          <w:lang w:val="hr-HR"/>
        </w:rPr>
        <w:t xml:space="preserve"> </w:t>
      </w:r>
      <w:proofErr w:type="spellStart"/>
      <w:r>
        <w:rPr>
          <w:sz w:val="24"/>
          <w:szCs w:val="24"/>
          <w:lang w:val="hr-HR"/>
        </w:rPr>
        <w:t>track</w:t>
      </w:r>
      <w:proofErr w:type="spellEnd"/>
      <w:r>
        <w:rPr>
          <w:sz w:val="24"/>
          <w:szCs w:val="24"/>
          <w:lang w:val="hr-HR"/>
        </w:rPr>
        <w:t xml:space="preserve"> staze je atraktivan i siguran vanjski sportski objekt, a sastoji se od valovitih staza zaobljenih izbočina, uspona i zavoja, koji su ritmički povezani u kružnu cjelinu. Staza je pogodna za bicikle, </w:t>
      </w:r>
      <w:proofErr w:type="spellStart"/>
      <w:r>
        <w:rPr>
          <w:sz w:val="24"/>
          <w:szCs w:val="24"/>
          <w:lang w:val="hr-HR"/>
        </w:rPr>
        <w:t>skateboarde</w:t>
      </w:r>
      <w:proofErr w:type="spellEnd"/>
      <w:r>
        <w:rPr>
          <w:sz w:val="24"/>
          <w:szCs w:val="24"/>
          <w:lang w:val="hr-HR"/>
        </w:rPr>
        <w:t>, romobile i drugu sportsku opremu na kotačima jer zahtjeva inovativan način vožnje uz konstantnu promjenu težišta.</w:t>
      </w:r>
    </w:p>
    <w:p w14:paraId="561EE633" w14:textId="77777777" w:rsidR="00FF3E13" w:rsidRPr="0087351F" w:rsidRDefault="00FF3E13" w:rsidP="00FB4D5A">
      <w:pPr>
        <w:pStyle w:val="Bezproreda"/>
        <w:jc w:val="both"/>
        <w:rPr>
          <w:rFonts w:ascii="Times New Roman" w:hAnsi="Times New Roman"/>
          <w:sz w:val="24"/>
          <w:szCs w:val="24"/>
        </w:rPr>
      </w:pPr>
    </w:p>
    <w:p w14:paraId="5ACDCF9C" w14:textId="77777777" w:rsidR="00F5078A" w:rsidRPr="00F224F1" w:rsidRDefault="00F5078A" w:rsidP="00CC6B0D">
      <w:pPr>
        <w:autoSpaceDE w:val="0"/>
        <w:autoSpaceDN w:val="0"/>
        <w:adjustRightInd w:val="0"/>
        <w:jc w:val="both"/>
        <w:rPr>
          <w:rFonts w:eastAsia="CIDFont+F1"/>
          <w:sz w:val="16"/>
          <w:szCs w:val="16"/>
          <w:lang w:val="hr-HR"/>
        </w:rPr>
      </w:pPr>
    </w:p>
    <w:p w14:paraId="24A27322" w14:textId="6EE154F2" w:rsidR="00987F32" w:rsidRPr="00FF3E13" w:rsidRDefault="008C5CB1" w:rsidP="00FB4D5A">
      <w:pPr>
        <w:autoSpaceDE w:val="0"/>
        <w:autoSpaceDN w:val="0"/>
        <w:adjustRightInd w:val="0"/>
        <w:ind w:firstLine="360"/>
        <w:jc w:val="both"/>
        <w:rPr>
          <w:sz w:val="24"/>
          <w:szCs w:val="24"/>
          <w:lang w:val="hr-HR"/>
        </w:rPr>
      </w:pPr>
      <w:r w:rsidRPr="00FF3E13">
        <w:rPr>
          <w:sz w:val="24"/>
          <w:szCs w:val="24"/>
          <w:lang w:val="hr-HR"/>
        </w:rPr>
        <w:t>Troškovi u 202</w:t>
      </w:r>
      <w:r w:rsidR="003408E9" w:rsidRPr="00FF3E13">
        <w:rPr>
          <w:sz w:val="24"/>
          <w:szCs w:val="24"/>
          <w:lang w:val="hr-HR"/>
        </w:rPr>
        <w:t>4</w:t>
      </w:r>
      <w:r w:rsidR="00987F32" w:rsidRPr="00FF3E13">
        <w:rPr>
          <w:sz w:val="24"/>
          <w:szCs w:val="24"/>
          <w:lang w:val="hr-HR"/>
        </w:rPr>
        <w:t xml:space="preserve">. godini za Program Razvoj sporta i rekreacije, a koji su izvršeni kroz Aktivnost – Redovna djelatnost športske ustanove iznosili su </w:t>
      </w:r>
      <w:r w:rsidR="00FF3E13" w:rsidRPr="00FF3E13">
        <w:rPr>
          <w:sz w:val="24"/>
          <w:szCs w:val="24"/>
          <w:lang w:val="hr-HR"/>
        </w:rPr>
        <w:t>942.789,99</w:t>
      </w:r>
      <w:r w:rsidRPr="00FF3E13">
        <w:rPr>
          <w:sz w:val="24"/>
          <w:szCs w:val="24"/>
          <w:lang w:val="hr-HR"/>
        </w:rPr>
        <w:t xml:space="preserve"> €</w:t>
      </w:r>
      <w:r w:rsidR="00987F32" w:rsidRPr="00FF3E13">
        <w:rPr>
          <w:sz w:val="24"/>
          <w:szCs w:val="24"/>
          <w:lang w:val="hr-HR"/>
        </w:rPr>
        <w:t>, za Aktivnost –</w:t>
      </w:r>
      <w:r w:rsidR="00FF3E13" w:rsidRPr="00FF3E13">
        <w:rPr>
          <w:sz w:val="24"/>
          <w:szCs w:val="24"/>
          <w:lang w:val="hr-HR"/>
        </w:rPr>
        <w:t>Športska</w:t>
      </w:r>
      <w:r w:rsidR="00987F32" w:rsidRPr="00FF3E13">
        <w:rPr>
          <w:sz w:val="24"/>
          <w:szCs w:val="24"/>
          <w:lang w:val="hr-HR"/>
        </w:rPr>
        <w:t xml:space="preserve"> dvorana iznosili su </w:t>
      </w:r>
      <w:r w:rsidR="00FF3E13" w:rsidRPr="00FF3E13">
        <w:rPr>
          <w:sz w:val="24"/>
          <w:szCs w:val="24"/>
          <w:lang w:val="hr-HR"/>
        </w:rPr>
        <w:t>262.113,20</w:t>
      </w:r>
      <w:r w:rsidRPr="00FF3E13">
        <w:rPr>
          <w:sz w:val="24"/>
          <w:szCs w:val="24"/>
          <w:lang w:val="hr-HR"/>
        </w:rPr>
        <w:t xml:space="preserve"> €</w:t>
      </w:r>
      <w:r w:rsidR="00987F32" w:rsidRPr="00FF3E13">
        <w:rPr>
          <w:sz w:val="24"/>
          <w:szCs w:val="24"/>
          <w:lang w:val="hr-HR"/>
        </w:rPr>
        <w:t xml:space="preserve">, </w:t>
      </w:r>
      <w:r w:rsidR="00C63252" w:rsidRPr="00FF3E13">
        <w:rPr>
          <w:sz w:val="24"/>
          <w:szCs w:val="24"/>
          <w:lang w:val="hr-HR"/>
        </w:rPr>
        <w:t xml:space="preserve">a </w:t>
      </w:r>
      <w:r w:rsidR="00987F32" w:rsidRPr="00FF3E13">
        <w:rPr>
          <w:sz w:val="24"/>
          <w:szCs w:val="24"/>
          <w:lang w:val="hr-HR"/>
        </w:rPr>
        <w:t xml:space="preserve">za Aktivnost – Gradski bazen iznosili su </w:t>
      </w:r>
      <w:r w:rsidR="00FF3E13" w:rsidRPr="00FF3E13">
        <w:rPr>
          <w:sz w:val="24"/>
          <w:szCs w:val="24"/>
          <w:lang w:val="hr-HR"/>
        </w:rPr>
        <w:t>679.540,33</w:t>
      </w:r>
      <w:r w:rsidRPr="00FF3E13">
        <w:rPr>
          <w:sz w:val="24"/>
          <w:szCs w:val="24"/>
          <w:lang w:val="hr-HR"/>
        </w:rPr>
        <w:t xml:space="preserve"> €</w:t>
      </w:r>
      <w:r w:rsidR="00987F32" w:rsidRPr="00FF3E13">
        <w:rPr>
          <w:sz w:val="24"/>
          <w:szCs w:val="24"/>
          <w:lang w:val="hr-HR"/>
        </w:rPr>
        <w:t xml:space="preserve">, te ukupni troškovi Ustanove iznose </w:t>
      </w:r>
      <w:r w:rsidR="00FF3E13" w:rsidRPr="00FF3E13">
        <w:rPr>
          <w:sz w:val="24"/>
          <w:szCs w:val="24"/>
          <w:lang w:val="hr-HR"/>
        </w:rPr>
        <w:t>1.884.443,52</w:t>
      </w:r>
      <w:r w:rsidR="006414C6" w:rsidRPr="00FF3E13">
        <w:rPr>
          <w:sz w:val="24"/>
          <w:szCs w:val="24"/>
          <w:lang w:val="hr-HR"/>
        </w:rPr>
        <w:t xml:space="preserve"> €</w:t>
      </w:r>
      <w:r w:rsidR="00C63252" w:rsidRPr="00FF3E13">
        <w:rPr>
          <w:sz w:val="24"/>
          <w:szCs w:val="24"/>
          <w:lang w:val="hr-HR"/>
        </w:rPr>
        <w:t>.</w:t>
      </w:r>
    </w:p>
    <w:p w14:paraId="513C365E" w14:textId="77777777" w:rsidR="009024CD" w:rsidRDefault="009024CD" w:rsidP="00F25E7C">
      <w:pPr>
        <w:jc w:val="both"/>
        <w:rPr>
          <w:sz w:val="24"/>
          <w:szCs w:val="24"/>
          <w:lang w:val="hr-HR"/>
        </w:rPr>
      </w:pPr>
    </w:p>
    <w:p w14:paraId="07D6AAFC" w14:textId="77777777" w:rsidR="00FF3E13" w:rsidRDefault="00FF3E13" w:rsidP="00F25E7C">
      <w:pPr>
        <w:jc w:val="both"/>
        <w:rPr>
          <w:sz w:val="24"/>
          <w:szCs w:val="24"/>
          <w:lang w:val="hr-HR"/>
        </w:rPr>
      </w:pPr>
    </w:p>
    <w:p w14:paraId="7FA61DD7" w14:textId="77777777" w:rsidR="00FF3E13" w:rsidRPr="004C5E49" w:rsidRDefault="00FF3E13" w:rsidP="00F25E7C">
      <w:pPr>
        <w:jc w:val="both"/>
        <w:rPr>
          <w:sz w:val="24"/>
          <w:szCs w:val="24"/>
          <w:lang w:val="hr-HR"/>
        </w:rPr>
      </w:pPr>
    </w:p>
    <w:p w14:paraId="0DFE8453" w14:textId="77777777" w:rsidR="00BB3D8C" w:rsidRPr="004C5E49" w:rsidRDefault="00026BAD">
      <w:pPr>
        <w:pStyle w:val="Tijeloteksta"/>
        <w:rPr>
          <w:b/>
        </w:rPr>
      </w:pPr>
      <w:r w:rsidRPr="004C5E49">
        <w:rPr>
          <w:b/>
        </w:rPr>
        <w:t>ZAKLJUČAK</w:t>
      </w:r>
    </w:p>
    <w:p w14:paraId="78272543" w14:textId="77777777" w:rsidR="00026BAD" w:rsidRPr="00F224F1" w:rsidRDefault="00026BAD">
      <w:pPr>
        <w:pStyle w:val="Tijeloteksta"/>
        <w:rPr>
          <w:sz w:val="16"/>
          <w:szCs w:val="16"/>
        </w:rPr>
      </w:pPr>
    </w:p>
    <w:p w14:paraId="10CD75A0" w14:textId="3D28426A" w:rsidR="00026BAD" w:rsidRPr="00FF3E13" w:rsidRDefault="00026BAD" w:rsidP="005F1566">
      <w:pPr>
        <w:pStyle w:val="Default"/>
        <w:ind w:firstLine="720"/>
        <w:jc w:val="both"/>
        <w:rPr>
          <w:color w:val="auto"/>
        </w:rPr>
      </w:pPr>
      <w:r w:rsidRPr="008A390E">
        <w:rPr>
          <w:color w:val="auto"/>
        </w:rPr>
        <w:t>Program javnih potreba u s</w:t>
      </w:r>
      <w:r w:rsidR="00C63252" w:rsidRPr="008A390E">
        <w:rPr>
          <w:color w:val="auto"/>
        </w:rPr>
        <w:t>p</w:t>
      </w:r>
      <w:r w:rsidR="001F5B13" w:rsidRPr="008A390E">
        <w:rPr>
          <w:color w:val="auto"/>
        </w:rPr>
        <w:t xml:space="preserve">ortu Grada Velike Gorice za </w:t>
      </w:r>
      <w:r w:rsidR="008C5CB1">
        <w:rPr>
          <w:color w:val="auto"/>
        </w:rPr>
        <w:t>202</w:t>
      </w:r>
      <w:r w:rsidR="003408E9">
        <w:rPr>
          <w:color w:val="auto"/>
        </w:rPr>
        <w:t>4</w:t>
      </w:r>
      <w:r w:rsidRPr="008A390E">
        <w:rPr>
          <w:color w:val="auto"/>
        </w:rPr>
        <w:t xml:space="preserve">. godinu (Službeni glasnik Grada Velike Gorice br. </w:t>
      </w:r>
      <w:r w:rsidR="003408E9">
        <w:rPr>
          <w:color w:val="auto"/>
        </w:rPr>
        <w:t>8</w:t>
      </w:r>
      <w:r w:rsidR="008C5CB1">
        <w:rPr>
          <w:color w:val="auto"/>
        </w:rPr>
        <w:t>/2</w:t>
      </w:r>
      <w:r w:rsidR="003408E9">
        <w:rPr>
          <w:color w:val="auto"/>
        </w:rPr>
        <w:t>3</w:t>
      </w:r>
      <w:r w:rsidR="008C5CB1">
        <w:rPr>
          <w:color w:val="auto"/>
        </w:rPr>
        <w:t>) izvršen je sukladno članku 75</w:t>
      </w:r>
      <w:r w:rsidRPr="008A390E">
        <w:rPr>
          <w:color w:val="auto"/>
        </w:rPr>
        <w:t>.</w:t>
      </w:r>
      <w:r w:rsidR="008A390E" w:rsidRPr="008A390E">
        <w:rPr>
          <w:color w:val="auto"/>
        </w:rPr>
        <w:t xml:space="preserve"> </w:t>
      </w:r>
      <w:r w:rsidRPr="008A390E">
        <w:rPr>
          <w:color w:val="auto"/>
        </w:rPr>
        <w:t>Zakona o sportu (</w:t>
      </w:r>
      <w:r w:rsidR="00C63252" w:rsidRPr="008A390E">
        <w:rPr>
          <w:color w:val="auto"/>
        </w:rPr>
        <w:t xml:space="preserve">NN </w:t>
      </w:r>
      <w:r w:rsidR="00395EEF" w:rsidRPr="008A390E">
        <w:rPr>
          <w:color w:val="auto"/>
        </w:rPr>
        <w:t>141/22</w:t>
      </w:r>
      <w:r w:rsidRPr="008A390E">
        <w:rPr>
          <w:color w:val="auto"/>
        </w:rPr>
        <w:t>)</w:t>
      </w:r>
      <w:r w:rsidR="00132511" w:rsidRPr="008A390E">
        <w:rPr>
          <w:color w:val="auto"/>
        </w:rPr>
        <w:t xml:space="preserve">, </w:t>
      </w:r>
      <w:r w:rsidR="008C7F33" w:rsidRPr="00FF3E13">
        <w:rPr>
          <w:color w:val="auto"/>
        </w:rPr>
        <w:t>kroz Proračun</w:t>
      </w:r>
      <w:r w:rsidRPr="00FF3E13">
        <w:rPr>
          <w:color w:val="auto"/>
        </w:rPr>
        <w:t xml:space="preserve"> Grada Velike Gorice </w:t>
      </w:r>
      <w:r w:rsidR="008C5CB1" w:rsidRPr="00FF3E13">
        <w:rPr>
          <w:color w:val="auto"/>
        </w:rPr>
        <w:t>za 202</w:t>
      </w:r>
      <w:r w:rsidR="003408E9" w:rsidRPr="00FF3E13">
        <w:rPr>
          <w:color w:val="auto"/>
        </w:rPr>
        <w:t>4</w:t>
      </w:r>
      <w:r w:rsidR="008C7F33" w:rsidRPr="00FF3E13">
        <w:rPr>
          <w:color w:val="auto"/>
        </w:rPr>
        <w:t xml:space="preserve">. godinu u ukupnom iznosu od </w:t>
      </w:r>
      <w:r w:rsidR="008C5CB1" w:rsidRPr="00FF3E13">
        <w:rPr>
          <w:color w:val="auto"/>
        </w:rPr>
        <w:t>3.</w:t>
      </w:r>
      <w:r w:rsidR="00FF3E13" w:rsidRPr="00FF3E13">
        <w:rPr>
          <w:color w:val="auto"/>
        </w:rPr>
        <w:t>644</w:t>
      </w:r>
      <w:r w:rsidR="008C5CB1" w:rsidRPr="00FF3E13">
        <w:rPr>
          <w:color w:val="auto"/>
        </w:rPr>
        <w:t>.</w:t>
      </w:r>
      <w:r w:rsidR="00FF3E13" w:rsidRPr="00FF3E13">
        <w:rPr>
          <w:color w:val="auto"/>
        </w:rPr>
        <w:t>943</w:t>
      </w:r>
      <w:r w:rsidR="008C5CB1" w:rsidRPr="00FF3E13">
        <w:rPr>
          <w:color w:val="auto"/>
        </w:rPr>
        <w:t>,</w:t>
      </w:r>
      <w:r w:rsidR="00FF3E13" w:rsidRPr="00FF3E13">
        <w:rPr>
          <w:color w:val="auto"/>
        </w:rPr>
        <w:t>52</w:t>
      </w:r>
      <w:r w:rsidR="008C5CB1" w:rsidRPr="00FF3E13">
        <w:rPr>
          <w:color w:val="auto"/>
        </w:rPr>
        <w:t xml:space="preserve"> €.</w:t>
      </w:r>
      <w:r w:rsidRPr="00FF3E13">
        <w:rPr>
          <w:color w:val="auto"/>
        </w:rPr>
        <w:t xml:space="preserve"> </w:t>
      </w:r>
    </w:p>
    <w:p w14:paraId="35263F63" w14:textId="77777777" w:rsidR="00026BAD" w:rsidRDefault="00026BAD">
      <w:pPr>
        <w:pStyle w:val="Tijeloteksta"/>
        <w:rPr>
          <w:color w:val="FF0000"/>
        </w:rPr>
      </w:pPr>
    </w:p>
    <w:p w14:paraId="175A7EA7" w14:textId="77777777" w:rsidR="00F224F1" w:rsidRDefault="00F224F1">
      <w:pPr>
        <w:pStyle w:val="Tijeloteksta"/>
        <w:rPr>
          <w:color w:val="FF0000"/>
        </w:rPr>
      </w:pPr>
    </w:p>
    <w:p w14:paraId="3E3CC314" w14:textId="77777777" w:rsidR="00F224F1" w:rsidRPr="00F224F1" w:rsidRDefault="00F224F1" w:rsidP="00F224F1">
      <w:pPr>
        <w:rPr>
          <w:sz w:val="24"/>
          <w:szCs w:val="24"/>
          <w:lang w:val="hr-HR"/>
        </w:rPr>
      </w:pPr>
      <w:bookmarkStart w:id="0" w:name="_GoBack"/>
      <w:bookmarkEnd w:id="0"/>
      <w:r w:rsidRPr="00F224F1">
        <w:rPr>
          <w:sz w:val="24"/>
          <w:szCs w:val="24"/>
          <w:lang w:val="hr-HR"/>
        </w:rPr>
        <w:tab/>
      </w:r>
      <w:r w:rsidRPr="00F224F1">
        <w:rPr>
          <w:sz w:val="24"/>
          <w:szCs w:val="24"/>
          <w:lang w:val="hr-HR"/>
        </w:rPr>
        <w:tab/>
      </w:r>
      <w:r w:rsidRPr="00F224F1">
        <w:rPr>
          <w:sz w:val="24"/>
          <w:szCs w:val="24"/>
          <w:lang w:val="hr-HR"/>
        </w:rPr>
        <w:tab/>
        <w:t xml:space="preserve">                          </w:t>
      </w:r>
      <w:r>
        <w:rPr>
          <w:sz w:val="24"/>
          <w:szCs w:val="24"/>
          <w:lang w:val="hr-HR"/>
        </w:rPr>
        <w:t xml:space="preserve">                    </w:t>
      </w:r>
      <w:r w:rsidRPr="00F224F1">
        <w:rPr>
          <w:sz w:val="24"/>
          <w:szCs w:val="24"/>
          <w:lang w:val="hr-HR"/>
        </w:rPr>
        <w:t xml:space="preserve">  PREDSJEDNIK GRADSKOG VIJEĆA</w:t>
      </w:r>
    </w:p>
    <w:p w14:paraId="3C14BC9E" w14:textId="77777777" w:rsidR="00F224F1" w:rsidRPr="00F224F1" w:rsidRDefault="00F224F1" w:rsidP="00F224F1">
      <w:pPr>
        <w:rPr>
          <w:sz w:val="24"/>
          <w:szCs w:val="24"/>
          <w:lang w:val="hr-HR"/>
        </w:rPr>
      </w:pPr>
    </w:p>
    <w:p w14:paraId="0294D7E3" w14:textId="77777777" w:rsidR="00F224F1" w:rsidRPr="00F224F1" w:rsidRDefault="00F224F1" w:rsidP="00F224F1">
      <w:pPr>
        <w:rPr>
          <w:sz w:val="24"/>
          <w:szCs w:val="24"/>
          <w:lang w:val="hr-HR"/>
        </w:rPr>
      </w:pPr>
      <w:r w:rsidRPr="00F224F1">
        <w:rPr>
          <w:sz w:val="24"/>
          <w:szCs w:val="24"/>
          <w:lang w:val="hr-HR"/>
        </w:rPr>
        <w:t xml:space="preserve">                                                                          </w:t>
      </w:r>
      <w:r>
        <w:rPr>
          <w:sz w:val="24"/>
          <w:szCs w:val="24"/>
          <w:lang w:val="hr-HR"/>
        </w:rPr>
        <w:t xml:space="preserve">                   </w:t>
      </w:r>
      <w:r w:rsidRPr="00F224F1">
        <w:rPr>
          <w:sz w:val="24"/>
          <w:szCs w:val="24"/>
          <w:lang w:val="hr-HR"/>
        </w:rPr>
        <w:t xml:space="preserve"> Darko Bekić, </w:t>
      </w:r>
      <w:proofErr w:type="spellStart"/>
      <w:r w:rsidRPr="00F224F1">
        <w:rPr>
          <w:sz w:val="24"/>
          <w:szCs w:val="24"/>
          <w:lang w:val="hr-HR"/>
        </w:rPr>
        <w:t>univ</w:t>
      </w:r>
      <w:proofErr w:type="spellEnd"/>
      <w:r w:rsidRPr="00F224F1">
        <w:rPr>
          <w:sz w:val="24"/>
          <w:szCs w:val="24"/>
          <w:lang w:val="hr-HR"/>
        </w:rPr>
        <w:t xml:space="preserve">. </w:t>
      </w:r>
      <w:proofErr w:type="spellStart"/>
      <w:r w:rsidRPr="00F224F1">
        <w:rPr>
          <w:sz w:val="24"/>
          <w:szCs w:val="24"/>
          <w:lang w:val="hr-HR"/>
        </w:rPr>
        <w:t>spec</w:t>
      </w:r>
      <w:proofErr w:type="spellEnd"/>
      <w:r w:rsidRPr="00F224F1">
        <w:rPr>
          <w:sz w:val="24"/>
          <w:szCs w:val="24"/>
          <w:lang w:val="hr-HR"/>
        </w:rPr>
        <w:t>. pol.</w:t>
      </w:r>
    </w:p>
    <w:p w14:paraId="232AD4D1" w14:textId="77777777" w:rsidR="00F224F1" w:rsidRPr="00234FDE" w:rsidRDefault="00F224F1">
      <w:pPr>
        <w:pStyle w:val="Tijeloteksta"/>
        <w:rPr>
          <w:color w:val="FF0000"/>
        </w:rPr>
      </w:pPr>
    </w:p>
    <w:sectPr w:rsidR="00F224F1" w:rsidRPr="00234FDE" w:rsidSect="00C6617B">
      <w:headerReference w:type="even" r:id="rId9"/>
      <w:headerReference w:type="default" r:id="rId10"/>
      <w:footerReference w:type="default" r:id="rId11"/>
      <w:pgSz w:w="11906" w:h="16838"/>
      <w:pgMar w:top="1418" w:right="1418" w:bottom="1418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47FDD" w14:textId="77777777" w:rsidR="00005579" w:rsidRDefault="00005579">
      <w:r>
        <w:separator/>
      </w:r>
    </w:p>
  </w:endnote>
  <w:endnote w:type="continuationSeparator" w:id="0">
    <w:p w14:paraId="4AC504C8" w14:textId="77777777" w:rsidR="00005579" w:rsidRDefault="00005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utch801 Rm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24306204"/>
      <w:docPartObj>
        <w:docPartGallery w:val="Page Numbers (Bottom of Page)"/>
        <w:docPartUnique/>
      </w:docPartObj>
    </w:sdtPr>
    <w:sdtEndPr/>
    <w:sdtContent>
      <w:p w14:paraId="16567766" w14:textId="0E11AFA4" w:rsidR="00E55144" w:rsidRDefault="00E55144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F1E" w:rsidRPr="00BD7F1E">
          <w:rPr>
            <w:noProof/>
            <w:lang w:val="hr-HR"/>
          </w:rPr>
          <w:t>1</w:t>
        </w:r>
        <w:r w:rsidR="00BD7F1E" w:rsidRPr="00BD7F1E">
          <w:rPr>
            <w:noProof/>
            <w:lang w:val="hr-HR"/>
          </w:rPr>
          <w:t>2</w:t>
        </w:r>
        <w:r>
          <w:fldChar w:fldCharType="end"/>
        </w:r>
      </w:p>
    </w:sdtContent>
  </w:sdt>
  <w:p w14:paraId="0E2F3057" w14:textId="77777777" w:rsidR="003D0386" w:rsidRDefault="003D0386">
    <w:pPr>
      <w:pStyle w:val="Podnoje"/>
      <w:rPr>
        <w:lang w:val="hr-H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6B7B11" w14:textId="77777777" w:rsidR="00005579" w:rsidRDefault="00005579">
      <w:r>
        <w:separator/>
      </w:r>
    </w:p>
  </w:footnote>
  <w:footnote w:type="continuationSeparator" w:id="0">
    <w:p w14:paraId="22605095" w14:textId="77777777" w:rsidR="00005579" w:rsidRDefault="00005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2BB15B" w14:textId="77777777" w:rsidR="003D0386" w:rsidRDefault="003D0386">
    <w:pPr>
      <w:pStyle w:val="Zaglavl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</w:t>
    </w:r>
    <w:r>
      <w:rPr>
        <w:rStyle w:val="Brojstranice"/>
      </w:rPr>
      <w:fldChar w:fldCharType="end"/>
    </w:r>
  </w:p>
  <w:p w14:paraId="513FB1EB" w14:textId="77777777" w:rsidR="003D0386" w:rsidRDefault="003D0386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E8374" w14:textId="77777777" w:rsidR="003D0386" w:rsidRDefault="003D0386">
    <w:pPr>
      <w:pStyle w:val="Zaglavlje"/>
      <w:ind w:right="360"/>
      <w:rPr>
        <w:lang w:val="hr-HR"/>
      </w:rPr>
    </w:pPr>
    <w:r>
      <w:rPr>
        <w:rStyle w:val="Brojstranice"/>
      </w:rPr>
      <w:t xml:space="preserve">                                                                                                                                                              </w:t>
    </w:r>
    <w:r>
      <w:rPr>
        <w:lang w:val="hr-HR"/>
      </w:rPr>
      <w:t xml:space="preserve">                                                                                                                                                     </w:t>
    </w:r>
    <w:r>
      <w:rPr>
        <w:snapToGrid w:val="0"/>
        <w:lang w:val="hr-HR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9A2BE66"/>
    <w:lvl w:ilvl="0">
      <w:numFmt w:val="bullet"/>
      <w:lvlText w:val="*"/>
      <w:lvlJc w:val="left"/>
    </w:lvl>
  </w:abstractNum>
  <w:abstractNum w:abstractNumId="1" w15:restartNumberingAfterBreak="0">
    <w:nsid w:val="071A276C"/>
    <w:multiLevelType w:val="hybridMultilevel"/>
    <w:tmpl w:val="3848A2FC"/>
    <w:lvl w:ilvl="0" w:tplc="041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80262D3"/>
    <w:multiLevelType w:val="hybridMultilevel"/>
    <w:tmpl w:val="ECE830D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D4432"/>
    <w:multiLevelType w:val="hybridMultilevel"/>
    <w:tmpl w:val="14F426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00258"/>
    <w:multiLevelType w:val="hybridMultilevel"/>
    <w:tmpl w:val="1294359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63E35"/>
    <w:multiLevelType w:val="hybridMultilevel"/>
    <w:tmpl w:val="CF00C328"/>
    <w:lvl w:ilvl="0" w:tplc="44BE81C4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A6910"/>
    <w:multiLevelType w:val="hybridMultilevel"/>
    <w:tmpl w:val="A89E327C"/>
    <w:lvl w:ilvl="0" w:tplc="C8F85600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313EE"/>
    <w:multiLevelType w:val="hybridMultilevel"/>
    <w:tmpl w:val="533C74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E7B2B"/>
    <w:multiLevelType w:val="hybridMultilevel"/>
    <w:tmpl w:val="DCFC431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19F190C"/>
    <w:multiLevelType w:val="hybridMultilevel"/>
    <w:tmpl w:val="12AEFFBC"/>
    <w:lvl w:ilvl="0" w:tplc="041A000F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" w15:restartNumberingAfterBreak="0">
    <w:nsid w:val="23D30E70"/>
    <w:multiLevelType w:val="multilevel"/>
    <w:tmpl w:val="3328D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upp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9F25FFA"/>
    <w:multiLevelType w:val="hybridMultilevel"/>
    <w:tmpl w:val="66AC6140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67F12"/>
    <w:multiLevelType w:val="hybridMultilevel"/>
    <w:tmpl w:val="B18605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925E9"/>
    <w:multiLevelType w:val="hybridMultilevel"/>
    <w:tmpl w:val="4E5EBF00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28B"/>
    <w:multiLevelType w:val="hybridMultilevel"/>
    <w:tmpl w:val="12AEFFBC"/>
    <w:lvl w:ilvl="0" w:tplc="041A000F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5" w15:restartNumberingAfterBreak="0">
    <w:nsid w:val="37420C54"/>
    <w:multiLevelType w:val="hybridMultilevel"/>
    <w:tmpl w:val="99DC0D6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B00B4F"/>
    <w:multiLevelType w:val="hybridMultilevel"/>
    <w:tmpl w:val="348075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91460"/>
    <w:multiLevelType w:val="multilevel"/>
    <w:tmpl w:val="408ED3B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8" w15:restartNumberingAfterBreak="0">
    <w:nsid w:val="41006CA5"/>
    <w:multiLevelType w:val="hybridMultilevel"/>
    <w:tmpl w:val="688883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756D1F"/>
    <w:multiLevelType w:val="hybridMultilevel"/>
    <w:tmpl w:val="0A2454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B27E9A"/>
    <w:multiLevelType w:val="hybridMultilevel"/>
    <w:tmpl w:val="5A82B19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EC676C"/>
    <w:multiLevelType w:val="hybridMultilevel"/>
    <w:tmpl w:val="B7A47C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3B93"/>
    <w:multiLevelType w:val="hybridMultilevel"/>
    <w:tmpl w:val="4BDCB1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045E7"/>
    <w:multiLevelType w:val="hybridMultilevel"/>
    <w:tmpl w:val="D75808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B3ABD"/>
    <w:multiLevelType w:val="hybridMultilevel"/>
    <w:tmpl w:val="6A70EB1C"/>
    <w:lvl w:ilvl="0" w:tplc="A1F81448">
      <w:start w:val="1"/>
      <w:numFmt w:val="decimal"/>
      <w:lvlText w:val="%1."/>
      <w:lvlJc w:val="left"/>
      <w:pPr>
        <w:ind w:left="25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5" w15:restartNumberingAfterBreak="0">
    <w:nsid w:val="5B4F2DCB"/>
    <w:multiLevelType w:val="hybridMultilevel"/>
    <w:tmpl w:val="0BD06FB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8B5A8C"/>
    <w:multiLevelType w:val="hybridMultilevel"/>
    <w:tmpl w:val="FFDA0434"/>
    <w:lvl w:ilvl="0" w:tplc="041A000F">
      <w:start w:val="1"/>
      <w:numFmt w:val="decimal"/>
      <w:lvlText w:val="%1."/>
      <w:lvlJc w:val="left"/>
      <w:pPr>
        <w:tabs>
          <w:tab w:val="num" w:pos="2563"/>
        </w:tabs>
        <w:ind w:left="2563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3283"/>
        </w:tabs>
        <w:ind w:left="3283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4003"/>
        </w:tabs>
        <w:ind w:left="4003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4723"/>
        </w:tabs>
        <w:ind w:left="4723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5443"/>
        </w:tabs>
        <w:ind w:left="5443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6163"/>
        </w:tabs>
        <w:ind w:left="6163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6883"/>
        </w:tabs>
        <w:ind w:left="6883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7603"/>
        </w:tabs>
        <w:ind w:left="7603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8323"/>
        </w:tabs>
        <w:ind w:left="8323" w:hanging="180"/>
      </w:pPr>
    </w:lvl>
  </w:abstractNum>
  <w:abstractNum w:abstractNumId="27" w15:restartNumberingAfterBreak="0">
    <w:nsid w:val="6F6C5A1D"/>
    <w:multiLevelType w:val="hybridMultilevel"/>
    <w:tmpl w:val="C7D6E93C"/>
    <w:lvl w:ilvl="0" w:tplc="506E26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F7111"/>
    <w:multiLevelType w:val="hybridMultilevel"/>
    <w:tmpl w:val="3CF8827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E3232"/>
    <w:multiLevelType w:val="hybridMultilevel"/>
    <w:tmpl w:val="7C6EFB52"/>
    <w:lvl w:ilvl="0" w:tplc="62B29BD4">
      <w:start w:val="1"/>
      <w:numFmt w:val="lowerLetter"/>
      <w:lvlText w:val="%1)"/>
      <w:lvlJc w:val="left"/>
      <w:pPr>
        <w:ind w:left="292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643" w:hanging="360"/>
      </w:pPr>
    </w:lvl>
    <w:lvl w:ilvl="2" w:tplc="041A001B" w:tentative="1">
      <w:start w:val="1"/>
      <w:numFmt w:val="lowerRoman"/>
      <w:lvlText w:val="%3."/>
      <w:lvlJc w:val="right"/>
      <w:pPr>
        <w:ind w:left="4363" w:hanging="180"/>
      </w:pPr>
    </w:lvl>
    <w:lvl w:ilvl="3" w:tplc="041A000F" w:tentative="1">
      <w:start w:val="1"/>
      <w:numFmt w:val="decimal"/>
      <w:lvlText w:val="%4."/>
      <w:lvlJc w:val="left"/>
      <w:pPr>
        <w:ind w:left="5083" w:hanging="360"/>
      </w:pPr>
    </w:lvl>
    <w:lvl w:ilvl="4" w:tplc="041A0019" w:tentative="1">
      <w:start w:val="1"/>
      <w:numFmt w:val="lowerLetter"/>
      <w:lvlText w:val="%5."/>
      <w:lvlJc w:val="left"/>
      <w:pPr>
        <w:ind w:left="5803" w:hanging="360"/>
      </w:pPr>
    </w:lvl>
    <w:lvl w:ilvl="5" w:tplc="041A001B" w:tentative="1">
      <w:start w:val="1"/>
      <w:numFmt w:val="lowerRoman"/>
      <w:lvlText w:val="%6."/>
      <w:lvlJc w:val="right"/>
      <w:pPr>
        <w:ind w:left="6523" w:hanging="180"/>
      </w:pPr>
    </w:lvl>
    <w:lvl w:ilvl="6" w:tplc="041A000F" w:tentative="1">
      <w:start w:val="1"/>
      <w:numFmt w:val="decimal"/>
      <w:lvlText w:val="%7."/>
      <w:lvlJc w:val="left"/>
      <w:pPr>
        <w:ind w:left="7243" w:hanging="360"/>
      </w:pPr>
    </w:lvl>
    <w:lvl w:ilvl="7" w:tplc="041A0019" w:tentative="1">
      <w:start w:val="1"/>
      <w:numFmt w:val="lowerLetter"/>
      <w:lvlText w:val="%8."/>
      <w:lvlJc w:val="left"/>
      <w:pPr>
        <w:ind w:left="7963" w:hanging="360"/>
      </w:pPr>
    </w:lvl>
    <w:lvl w:ilvl="8" w:tplc="041A001B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30" w15:restartNumberingAfterBreak="0">
    <w:nsid w:val="7E08513B"/>
    <w:multiLevelType w:val="hybridMultilevel"/>
    <w:tmpl w:val="1884D3AE"/>
    <w:lvl w:ilvl="0" w:tplc="041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6"/>
  </w:num>
  <w:num w:numId="3">
    <w:abstractNumId w:val="1"/>
  </w:num>
  <w:num w:numId="4">
    <w:abstractNumId w:val="0"/>
    <w:lvlOverride w:ilvl="0">
      <w:lvl w:ilvl="0">
        <w:numFmt w:val="bullet"/>
        <w:lvlText w:val=""/>
        <w:legacy w:legacy="1" w:legacySpace="12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5">
    <w:abstractNumId w:val="29"/>
  </w:num>
  <w:num w:numId="6">
    <w:abstractNumId w:val="23"/>
  </w:num>
  <w:num w:numId="7">
    <w:abstractNumId w:val="24"/>
  </w:num>
  <w:num w:numId="8">
    <w:abstractNumId w:val="28"/>
  </w:num>
  <w:num w:numId="9">
    <w:abstractNumId w:val="7"/>
  </w:num>
  <w:num w:numId="10">
    <w:abstractNumId w:val="12"/>
  </w:num>
  <w:num w:numId="11">
    <w:abstractNumId w:val="9"/>
  </w:num>
  <w:num w:numId="12">
    <w:abstractNumId w:val="14"/>
  </w:num>
  <w:num w:numId="13">
    <w:abstractNumId w:val="17"/>
  </w:num>
  <w:num w:numId="14">
    <w:abstractNumId w:val="15"/>
  </w:num>
  <w:num w:numId="15">
    <w:abstractNumId w:val="4"/>
  </w:num>
  <w:num w:numId="16">
    <w:abstractNumId w:val="30"/>
  </w:num>
  <w:num w:numId="17">
    <w:abstractNumId w:val="22"/>
  </w:num>
  <w:num w:numId="18">
    <w:abstractNumId w:val="2"/>
  </w:num>
  <w:num w:numId="19">
    <w:abstractNumId w:val="19"/>
  </w:num>
  <w:num w:numId="20">
    <w:abstractNumId w:val="16"/>
  </w:num>
  <w:num w:numId="21">
    <w:abstractNumId w:val="5"/>
  </w:num>
  <w:num w:numId="22">
    <w:abstractNumId w:val="13"/>
  </w:num>
  <w:num w:numId="23">
    <w:abstractNumId w:val="3"/>
  </w:num>
  <w:num w:numId="24">
    <w:abstractNumId w:val="10"/>
  </w:num>
  <w:num w:numId="25">
    <w:abstractNumId w:val="21"/>
  </w:num>
  <w:num w:numId="26">
    <w:abstractNumId w:val="6"/>
  </w:num>
  <w:num w:numId="27">
    <w:abstractNumId w:val="25"/>
  </w:num>
  <w:num w:numId="28">
    <w:abstractNumId w:val="8"/>
  </w:num>
  <w:num w:numId="29">
    <w:abstractNumId w:val="11"/>
  </w:num>
  <w:num w:numId="30">
    <w:abstractNumId w:val="18"/>
  </w:num>
  <w:num w:numId="31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68"/>
    <w:rsid w:val="00005579"/>
    <w:rsid w:val="00007C85"/>
    <w:rsid w:val="0001517C"/>
    <w:rsid w:val="00016B7E"/>
    <w:rsid w:val="00020C64"/>
    <w:rsid w:val="00022783"/>
    <w:rsid w:val="00026415"/>
    <w:rsid w:val="00026BAD"/>
    <w:rsid w:val="00045F8F"/>
    <w:rsid w:val="00046088"/>
    <w:rsid w:val="00054860"/>
    <w:rsid w:val="00054CAB"/>
    <w:rsid w:val="00056590"/>
    <w:rsid w:val="00060042"/>
    <w:rsid w:val="00061981"/>
    <w:rsid w:val="00067AE4"/>
    <w:rsid w:val="00072C29"/>
    <w:rsid w:val="0008149D"/>
    <w:rsid w:val="00085E0A"/>
    <w:rsid w:val="000A0780"/>
    <w:rsid w:val="000A1797"/>
    <w:rsid w:val="000A24A7"/>
    <w:rsid w:val="000B1D27"/>
    <w:rsid w:val="000B28B4"/>
    <w:rsid w:val="000B53D3"/>
    <w:rsid w:val="000F0AA5"/>
    <w:rsid w:val="00116243"/>
    <w:rsid w:val="00132511"/>
    <w:rsid w:val="00134D29"/>
    <w:rsid w:val="001352C5"/>
    <w:rsid w:val="001428CB"/>
    <w:rsid w:val="0014652A"/>
    <w:rsid w:val="00146FC3"/>
    <w:rsid w:val="001478B2"/>
    <w:rsid w:val="0015067A"/>
    <w:rsid w:val="001544F7"/>
    <w:rsid w:val="00162FAA"/>
    <w:rsid w:val="001715E2"/>
    <w:rsid w:val="001719F2"/>
    <w:rsid w:val="00175D4A"/>
    <w:rsid w:val="00182327"/>
    <w:rsid w:val="001926D9"/>
    <w:rsid w:val="00192C62"/>
    <w:rsid w:val="00194BC3"/>
    <w:rsid w:val="00195128"/>
    <w:rsid w:val="001A296A"/>
    <w:rsid w:val="001A45E6"/>
    <w:rsid w:val="001A47E9"/>
    <w:rsid w:val="001B0BE6"/>
    <w:rsid w:val="001B191F"/>
    <w:rsid w:val="001B6719"/>
    <w:rsid w:val="001B7EB7"/>
    <w:rsid w:val="001D19DE"/>
    <w:rsid w:val="001E0632"/>
    <w:rsid w:val="001E1202"/>
    <w:rsid w:val="001E49AF"/>
    <w:rsid w:val="001E7B02"/>
    <w:rsid w:val="001F4521"/>
    <w:rsid w:val="001F5B13"/>
    <w:rsid w:val="001F7EC7"/>
    <w:rsid w:val="00203F6D"/>
    <w:rsid w:val="00206E52"/>
    <w:rsid w:val="00211EBD"/>
    <w:rsid w:val="00212CE0"/>
    <w:rsid w:val="00214126"/>
    <w:rsid w:val="002150C6"/>
    <w:rsid w:val="0021557A"/>
    <w:rsid w:val="002156A4"/>
    <w:rsid w:val="00221359"/>
    <w:rsid w:val="002233DB"/>
    <w:rsid w:val="00230792"/>
    <w:rsid w:val="00232BEE"/>
    <w:rsid w:val="00232E16"/>
    <w:rsid w:val="00234FDE"/>
    <w:rsid w:val="00235D3F"/>
    <w:rsid w:val="00251E4A"/>
    <w:rsid w:val="00254581"/>
    <w:rsid w:val="00254C0F"/>
    <w:rsid w:val="00254CCB"/>
    <w:rsid w:val="002742E1"/>
    <w:rsid w:val="00276A49"/>
    <w:rsid w:val="00284DA4"/>
    <w:rsid w:val="0028726C"/>
    <w:rsid w:val="00296809"/>
    <w:rsid w:val="002976A4"/>
    <w:rsid w:val="002A39F9"/>
    <w:rsid w:val="002A599E"/>
    <w:rsid w:val="002C0EF5"/>
    <w:rsid w:val="002D5527"/>
    <w:rsid w:val="002E79AE"/>
    <w:rsid w:val="002F14BC"/>
    <w:rsid w:val="002F76D0"/>
    <w:rsid w:val="003043D4"/>
    <w:rsid w:val="003066AD"/>
    <w:rsid w:val="003070E3"/>
    <w:rsid w:val="0031542B"/>
    <w:rsid w:val="003168CC"/>
    <w:rsid w:val="00322DAC"/>
    <w:rsid w:val="00324821"/>
    <w:rsid w:val="00331EC5"/>
    <w:rsid w:val="003408E9"/>
    <w:rsid w:val="0034385F"/>
    <w:rsid w:val="00344BD3"/>
    <w:rsid w:val="003540A4"/>
    <w:rsid w:val="00363EE6"/>
    <w:rsid w:val="00372622"/>
    <w:rsid w:val="00381E3B"/>
    <w:rsid w:val="003858B9"/>
    <w:rsid w:val="00386F2C"/>
    <w:rsid w:val="00387917"/>
    <w:rsid w:val="00387DA1"/>
    <w:rsid w:val="003900E2"/>
    <w:rsid w:val="00395EEF"/>
    <w:rsid w:val="00397987"/>
    <w:rsid w:val="003A06F7"/>
    <w:rsid w:val="003A275D"/>
    <w:rsid w:val="003A66AB"/>
    <w:rsid w:val="003B07A7"/>
    <w:rsid w:val="003B2FB9"/>
    <w:rsid w:val="003B4C0B"/>
    <w:rsid w:val="003B5715"/>
    <w:rsid w:val="003B5DC2"/>
    <w:rsid w:val="003C008D"/>
    <w:rsid w:val="003C10B2"/>
    <w:rsid w:val="003C1BB5"/>
    <w:rsid w:val="003C25A4"/>
    <w:rsid w:val="003C76D5"/>
    <w:rsid w:val="003D0386"/>
    <w:rsid w:val="003D4BE6"/>
    <w:rsid w:val="003D4E34"/>
    <w:rsid w:val="003D59C2"/>
    <w:rsid w:val="003D5B58"/>
    <w:rsid w:val="003D6D25"/>
    <w:rsid w:val="003E0A73"/>
    <w:rsid w:val="003E3A66"/>
    <w:rsid w:val="003E5685"/>
    <w:rsid w:val="003E6325"/>
    <w:rsid w:val="003F14C6"/>
    <w:rsid w:val="003F194B"/>
    <w:rsid w:val="00404980"/>
    <w:rsid w:val="00412F16"/>
    <w:rsid w:val="004132A9"/>
    <w:rsid w:val="004173AD"/>
    <w:rsid w:val="0042431A"/>
    <w:rsid w:val="00424EC0"/>
    <w:rsid w:val="00425D25"/>
    <w:rsid w:val="004316B9"/>
    <w:rsid w:val="00433C4C"/>
    <w:rsid w:val="004452F7"/>
    <w:rsid w:val="00452836"/>
    <w:rsid w:val="0046474F"/>
    <w:rsid w:val="004647E6"/>
    <w:rsid w:val="00473663"/>
    <w:rsid w:val="00475037"/>
    <w:rsid w:val="0048492B"/>
    <w:rsid w:val="00491C6E"/>
    <w:rsid w:val="00491CD0"/>
    <w:rsid w:val="004A651E"/>
    <w:rsid w:val="004B05FF"/>
    <w:rsid w:val="004B3F9D"/>
    <w:rsid w:val="004C36D2"/>
    <w:rsid w:val="004C596E"/>
    <w:rsid w:val="004C5E49"/>
    <w:rsid w:val="004D1067"/>
    <w:rsid w:val="004D2E83"/>
    <w:rsid w:val="004E29D9"/>
    <w:rsid w:val="004E303C"/>
    <w:rsid w:val="004E5BB4"/>
    <w:rsid w:val="004E7955"/>
    <w:rsid w:val="004E7A68"/>
    <w:rsid w:val="004F1759"/>
    <w:rsid w:val="00503F4F"/>
    <w:rsid w:val="00521303"/>
    <w:rsid w:val="0052409D"/>
    <w:rsid w:val="005258B9"/>
    <w:rsid w:val="00526A5B"/>
    <w:rsid w:val="005320A7"/>
    <w:rsid w:val="005327E4"/>
    <w:rsid w:val="0053341A"/>
    <w:rsid w:val="00550481"/>
    <w:rsid w:val="00551719"/>
    <w:rsid w:val="00553AD2"/>
    <w:rsid w:val="0055552D"/>
    <w:rsid w:val="00574676"/>
    <w:rsid w:val="005800C4"/>
    <w:rsid w:val="0058646A"/>
    <w:rsid w:val="00594305"/>
    <w:rsid w:val="00596E09"/>
    <w:rsid w:val="005A0000"/>
    <w:rsid w:val="005A147B"/>
    <w:rsid w:val="005A2A30"/>
    <w:rsid w:val="005B2CD3"/>
    <w:rsid w:val="005B3718"/>
    <w:rsid w:val="005B76D8"/>
    <w:rsid w:val="005C1C13"/>
    <w:rsid w:val="005C43D8"/>
    <w:rsid w:val="005C7ADA"/>
    <w:rsid w:val="005C7D11"/>
    <w:rsid w:val="005D3F36"/>
    <w:rsid w:val="005D56C5"/>
    <w:rsid w:val="005E46DC"/>
    <w:rsid w:val="005E6208"/>
    <w:rsid w:val="005E6302"/>
    <w:rsid w:val="005E63AC"/>
    <w:rsid w:val="005F04BC"/>
    <w:rsid w:val="005F1566"/>
    <w:rsid w:val="005F4223"/>
    <w:rsid w:val="00600E03"/>
    <w:rsid w:val="00607039"/>
    <w:rsid w:val="00610D90"/>
    <w:rsid w:val="00611204"/>
    <w:rsid w:val="00613BA0"/>
    <w:rsid w:val="00613E12"/>
    <w:rsid w:val="00614D63"/>
    <w:rsid w:val="00616290"/>
    <w:rsid w:val="006362CD"/>
    <w:rsid w:val="00636651"/>
    <w:rsid w:val="006407F5"/>
    <w:rsid w:val="00641294"/>
    <w:rsid w:val="006414C6"/>
    <w:rsid w:val="00650A33"/>
    <w:rsid w:val="00652517"/>
    <w:rsid w:val="00654776"/>
    <w:rsid w:val="00656437"/>
    <w:rsid w:val="00676768"/>
    <w:rsid w:val="0068079C"/>
    <w:rsid w:val="00680B15"/>
    <w:rsid w:val="0068672A"/>
    <w:rsid w:val="00691F37"/>
    <w:rsid w:val="0069280E"/>
    <w:rsid w:val="0069686E"/>
    <w:rsid w:val="0069764F"/>
    <w:rsid w:val="006A4759"/>
    <w:rsid w:val="006A784F"/>
    <w:rsid w:val="006B3CAC"/>
    <w:rsid w:val="006C0FC6"/>
    <w:rsid w:val="006C355F"/>
    <w:rsid w:val="006D21F5"/>
    <w:rsid w:val="006D23C1"/>
    <w:rsid w:val="006D5976"/>
    <w:rsid w:val="006E4D30"/>
    <w:rsid w:val="006E78C4"/>
    <w:rsid w:val="006F3336"/>
    <w:rsid w:val="007077EF"/>
    <w:rsid w:val="007111D5"/>
    <w:rsid w:val="0071548C"/>
    <w:rsid w:val="00717373"/>
    <w:rsid w:val="00717B8B"/>
    <w:rsid w:val="00722D7C"/>
    <w:rsid w:val="007433CA"/>
    <w:rsid w:val="00744868"/>
    <w:rsid w:val="007476EB"/>
    <w:rsid w:val="00747EBB"/>
    <w:rsid w:val="007507E1"/>
    <w:rsid w:val="00750F23"/>
    <w:rsid w:val="00756B88"/>
    <w:rsid w:val="00763171"/>
    <w:rsid w:val="00771806"/>
    <w:rsid w:val="00776048"/>
    <w:rsid w:val="0077692B"/>
    <w:rsid w:val="00776F42"/>
    <w:rsid w:val="00777382"/>
    <w:rsid w:val="007875D0"/>
    <w:rsid w:val="007877CC"/>
    <w:rsid w:val="0079199B"/>
    <w:rsid w:val="007A2F2F"/>
    <w:rsid w:val="007A43FC"/>
    <w:rsid w:val="007A7924"/>
    <w:rsid w:val="007B52ED"/>
    <w:rsid w:val="007C1AC9"/>
    <w:rsid w:val="007C49BF"/>
    <w:rsid w:val="007C5943"/>
    <w:rsid w:val="007C5A72"/>
    <w:rsid w:val="007D0FA3"/>
    <w:rsid w:val="007E07B7"/>
    <w:rsid w:val="007E3ACC"/>
    <w:rsid w:val="007E3DD5"/>
    <w:rsid w:val="007E589C"/>
    <w:rsid w:val="007F481E"/>
    <w:rsid w:val="007F48DF"/>
    <w:rsid w:val="00811C65"/>
    <w:rsid w:val="0082177C"/>
    <w:rsid w:val="00821B77"/>
    <w:rsid w:val="0082416B"/>
    <w:rsid w:val="00830AEE"/>
    <w:rsid w:val="00833F05"/>
    <w:rsid w:val="00842AA9"/>
    <w:rsid w:val="00843035"/>
    <w:rsid w:val="00843137"/>
    <w:rsid w:val="008459F3"/>
    <w:rsid w:val="00860B0A"/>
    <w:rsid w:val="00864F49"/>
    <w:rsid w:val="00867FE5"/>
    <w:rsid w:val="00871B42"/>
    <w:rsid w:val="0087351F"/>
    <w:rsid w:val="00882724"/>
    <w:rsid w:val="00884DCC"/>
    <w:rsid w:val="008900F2"/>
    <w:rsid w:val="00893E2C"/>
    <w:rsid w:val="00897176"/>
    <w:rsid w:val="008A1171"/>
    <w:rsid w:val="008A23D4"/>
    <w:rsid w:val="008A2A18"/>
    <w:rsid w:val="008A390E"/>
    <w:rsid w:val="008A7475"/>
    <w:rsid w:val="008B1C4F"/>
    <w:rsid w:val="008B6F51"/>
    <w:rsid w:val="008C36E4"/>
    <w:rsid w:val="008C5CB1"/>
    <w:rsid w:val="008C7F33"/>
    <w:rsid w:val="008E5953"/>
    <w:rsid w:val="008F00DE"/>
    <w:rsid w:val="008F208A"/>
    <w:rsid w:val="008F2673"/>
    <w:rsid w:val="008F444A"/>
    <w:rsid w:val="008F456D"/>
    <w:rsid w:val="009024CD"/>
    <w:rsid w:val="00905A4F"/>
    <w:rsid w:val="00906CEC"/>
    <w:rsid w:val="0091254A"/>
    <w:rsid w:val="00917050"/>
    <w:rsid w:val="00917471"/>
    <w:rsid w:val="00923B37"/>
    <w:rsid w:val="00927AC7"/>
    <w:rsid w:val="00932A0E"/>
    <w:rsid w:val="009334FD"/>
    <w:rsid w:val="00945602"/>
    <w:rsid w:val="00945CEE"/>
    <w:rsid w:val="0095642D"/>
    <w:rsid w:val="00956D78"/>
    <w:rsid w:val="00956F04"/>
    <w:rsid w:val="00961C45"/>
    <w:rsid w:val="00977AEE"/>
    <w:rsid w:val="009827A1"/>
    <w:rsid w:val="00987F32"/>
    <w:rsid w:val="0099157D"/>
    <w:rsid w:val="009927A9"/>
    <w:rsid w:val="00992DA9"/>
    <w:rsid w:val="00996F22"/>
    <w:rsid w:val="009B3399"/>
    <w:rsid w:val="009D02BC"/>
    <w:rsid w:val="009D2DCB"/>
    <w:rsid w:val="009D5E69"/>
    <w:rsid w:val="009E24F6"/>
    <w:rsid w:val="009E34CF"/>
    <w:rsid w:val="009E56AD"/>
    <w:rsid w:val="009E76C8"/>
    <w:rsid w:val="009F1613"/>
    <w:rsid w:val="009F2CD5"/>
    <w:rsid w:val="009F3DFB"/>
    <w:rsid w:val="009F4AC9"/>
    <w:rsid w:val="009F5331"/>
    <w:rsid w:val="00A040FF"/>
    <w:rsid w:val="00A1566F"/>
    <w:rsid w:val="00A22DC4"/>
    <w:rsid w:val="00A241F3"/>
    <w:rsid w:val="00A25638"/>
    <w:rsid w:val="00A27061"/>
    <w:rsid w:val="00A3169B"/>
    <w:rsid w:val="00A32B1E"/>
    <w:rsid w:val="00A36F3D"/>
    <w:rsid w:val="00A47EFF"/>
    <w:rsid w:val="00A5324F"/>
    <w:rsid w:val="00A544E9"/>
    <w:rsid w:val="00A55498"/>
    <w:rsid w:val="00A57858"/>
    <w:rsid w:val="00A615B8"/>
    <w:rsid w:val="00A61BEA"/>
    <w:rsid w:val="00A62A69"/>
    <w:rsid w:val="00A728AC"/>
    <w:rsid w:val="00A73178"/>
    <w:rsid w:val="00A80093"/>
    <w:rsid w:val="00A81519"/>
    <w:rsid w:val="00A86723"/>
    <w:rsid w:val="00A90C4E"/>
    <w:rsid w:val="00A970AB"/>
    <w:rsid w:val="00AA3194"/>
    <w:rsid w:val="00AA4868"/>
    <w:rsid w:val="00AA4B7E"/>
    <w:rsid w:val="00AB071F"/>
    <w:rsid w:val="00AB41A7"/>
    <w:rsid w:val="00AC1B4F"/>
    <w:rsid w:val="00AC1C1B"/>
    <w:rsid w:val="00AC3E6D"/>
    <w:rsid w:val="00AC5638"/>
    <w:rsid w:val="00AD397E"/>
    <w:rsid w:val="00AD747A"/>
    <w:rsid w:val="00AE46C9"/>
    <w:rsid w:val="00AE71AC"/>
    <w:rsid w:val="00AE734B"/>
    <w:rsid w:val="00AF5A56"/>
    <w:rsid w:val="00B06371"/>
    <w:rsid w:val="00B104BC"/>
    <w:rsid w:val="00B112F0"/>
    <w:rsid w:val="00B11EF3"/>
    <w:rsid w:val="00B1284A"/>
    <w:rsid w:val="00B17511"/>
    <w:rsid w:val="00B22961"/>
    <w:rsid w:val="00B252AF"/>
    <w:rsid w:val="00B27936"/>
    <w:rsid w:val="00B336DD"/>
    <w:rsid w:val="00B369B7"/>
    <w:rsid w:val="00B404F5"/>
    <w:rsid w:val="00B43950"/>
    <w:rsid w:val="00B466C2"/>
    <w:rsid w:val="00B54535"/>
    <w:rsid w:val="00B62354"/>
    <w:rsid w:val="00B62471"/>
    <w:rsid w:val="00B62670"/>
    <w:rsid w:val="00B633C4"/>
    <w:rsid w:val="00B70331"/>
    <w:rsid w:val="00B73B15"/>
    <w:rsid w:val="00B82093"/>
    <w:rsid w:val="00B82C3B"/>
    <w:rsid w:val="00B82E92"/>
    <w:rsid w:val="00B96DA7"/>
    <w:rsid w:val="00BA0811"/>
    <w:rsid w:val="00BA3FED"/>
    <w:rsid w:val="00BA7260"/>
    <w:rsid w:val="00BB33F4"/>
    <w:rsid w:val="00BB3D8C"/>
    <w:rsid w:val="00BB4132"/>
    <w:rsid w:val="00BC12F2"/>
    <w:rsid w:val="00BC5F4B"/>
    <w:rsid w:val="00BC6243"/>
    <w:rsid w:val="00BD2F0A"/>
    <w:rsid w:val="00BD4989"/>
    <w:rsid w:val="00BD7F1E"/>
    <w:rsid w:val="00BE4100"/>
    <w:rsid w:val="00BE6089"/>
    <w:rsid w:val="00BE64D2"/>
    <w:rsid w:val="00BF09F8"/>
    <w:rsid w:val="00BF4340"/>
    <w:rsid w:val="00C0077B"/>
    <w:rsid w:val="00C05197"/>
    <w:rsid w:val="00C125D0"/>
    <w:rsid w:val="00C17D1F"/>
    <w:rsid w:val="00C21426"/>
    <w:rsid w:val="00C24E64"/>
    <w:rsid w:val="00C2578B"/>
    <w:rsid w:val="00C308A9"/>
    <w:rsid w:val="00C36C9F"/>
    <w:rsid w:val="00C43636"/>
    <w:rsid w:val="00C438C1"/>
    <w:rsid w:val="00C4738C"/>
    <w:rsid w:val="00C55B55"/>
    <w:rsid w:val="00C5775B"/>
    <w:rsid w:val="00C60FF3"/>
    <w:rsid w:val="00C623F9"/>
    <w:rsid w:val="00C63252"/>
    <w:rsid w:val="00C6617B"/>
    <w:rsid w:val="00C665A9"/>
    <w:rsid w:val="00C74667"/>
    <w:rsid w:val="00C81063"/>
    <w:rsid w:val="00C916B5"/>
    <w:rsid w:val="00C9333C"/>
    <w:rsid w:val="00C968FD"/>
    <w:rsid w:val="00C9694A"/>
    <w:rsid w:val="00CA3BD0"/>
    <w:rsid w:val="00CB02A2"/>
    <w:rsid w:val="00CB2148"/>
    <w:rsid w:val="00CB2EDC"/>
    <w:rsid w:val="00CB2F48"/>
    <w:rsid w:val="00CB46F1"/>
    <w:rsid w:val="00CB567E"/>
    <w:rsid w:val="00CB76F3"/>
    <w:rsid w:val="00CC4455"/>
    <w:rsid w:val="00CC49EE"/>
    <w:rsid w:val="00CC6B0D"/>
    <w:rsid w:val="00CD2198"/>
    <w:rsid w:val="00CE115B"/>
    <w:rsid w:val="00CE1C0A"/>
    <w:rsid w:val="00CF2D73"/>
    <w:rsid w:val="00CF5873"/>
    <w:rsid w:val="00CF777D"/>
    <w:rsid w:val="00D03399"/>
    <w:rsid w:val="00D04212"/>
    <w:rsid w:val="00D0769F"/>
    <w:rsid w:val="00D13008"/>
    <w:rsid w:val="00D174E6"/>
    <w:rsid w:val="00D24928"/>
    <w:rsid w:val="00D305C0"/>
    <w:rsid w:val="00D32F2C"/>
    <w:rsid w:val="00D33593"/>
    <w:rsid w:val="00D37F14"/>
    <w:rsid w:val="00D463AD"/>
    <w:rsid w:val="00D61B28"/>
    <w:rsid w:val="00D745B2"/>
    <w:rsid w:val="00D803BD"/>
    <w:rsid w:val="00D83CAA"/>
    <w:rsid w:val="00D873F2"/>
    <w:rsid w:val="00D87848"/>
    <w:rsid w:val="00D91F2D"/>
    <w:rsid w:val="00DA4CEE"/>
    <w:rsid w:val="00DB6A1A"/>
    <w:rsid w:val="00DC7A12"/>
    <w:rsid w:val="00DD1718"/>
    <w:rsid w:val="00DD5576"/>
    <w:rsid w:val="00DD6349"/>
    <w:rsid w:val="00DD7774"/>
    <w:rsid w:val="00DF0077"/>
    <w:rsid w:val="00DF1785"/>
    <w:rsid w:val="00DF1C97"/>
    <w:rsid w:val="00E011EC"/>
    <w:rsid w:val="00E013BA"/>
    <w:rsid w:val="00E04858"/>
    <w:rsid w:val="00E07FB7"/>
    <w:rsid w:val="00E25F3A"/>
    <w:rsid w:val="00E25F54"/>
    <w:rsid w:val="00E267A7"/>
    <w:rsid w:val="00E277AA"/>
    <w:rsid w:val="00E27E7E"/>
    <w:rsid w:val="00E30BD7"/>
    <w:rsid w:val="00E32EA2"/>
    <w:rsid w:val="00E40F0E"/>
    <w:rsid w:val="00E41CF0"/>
    <w:rsid w:val="00E50352"/>
    <w:rsid w:val="00E51335"/>
    <w:rsid w:val="00E51E16"/>
    <w:rsid w:val="00E532B0"/>
    <w:rsid w:val="00E55144"/>
    <w:rsid w:val="00E57FEA"/>
    <w:rsid w:val="00E63066"/>
    <w:rsid w:val="00E64CBE"/>
    <w:rsid w:val="00E715DD"/>
    <w:rsid w:val="00E72067"/>
    <w:rsid w:val="00E773AB"/>
    <w:rsid w:val="00E80E71"/>
    <w:rsid w:val="00E83365"/>
    <w:rsid w:val="00E85C83"/>
    <w:rsid w:val="00E95D4E"/>
    <w:rsid w:val="00E96197"/>
    <w:rsid w:val="00E9651C"/>
    <w:rsid w:val="00E97F53"/>
    <w:rsid w:val="00EA069B"/>
    <w:rsid w:val="00EA49C8"/>
    <w:rsid w:val="00EA765C"/>
    <w:rsid w:val="00EB3452"/>
    <w:rsid w:val="00EB5388"/>
    <w:rsid w:val="00EC00C9"/>
    <w:rsid w:val="00EC30FD"/>
    <w:rsid w:val="00EC730B"/>
    <w:rsid w:val="00ED7DB4"/>
    <w:rsid w:val="00EF102D"/>
    <w:rsid w:val="00EF520A"/>
    <w:rsid w:val="00EF5F73"/>
    <w:rsid w:val="00F07BA0"/>
    <w:rsid w:val="00F07D6C"/>
    <w:rsid w:val="00F1035F"/>
    <w:rsid w:val="00F103A2"/>
    <w:rsid w:val="00F13205"/>
    <w:rsid w:val="00F14566"/>
    <w:rsid w:val="00F20A7C"/>
    <w:rsid w:val="00F224F1"/>
    <w:rsid w:val="00F24052"/>
    <w:rsid w:val="00F258AC"/>
    <w:rsid w:val="00F25E7C"/>
    <w:rsid w:val="00F27069"/>
    <w:rsid w:val="00F336CF"/>
    <w:rsid w:val="00F342EA"/>
    <w:rsid w:val="00F37DDD"/>
    <w:rsid w:val="00F40456"/>
    <w:rsid w:val="00F433BE"/>
    <w:rsid w:val="00F45A70"/>
    <w:rsid w:val="00F46620"/>
    <w:rsid w:val="00F46E73"/>
    <w:rsid w:val="00F5078A"/>
    <w:rsid w:val="00F512B8"/>
    <w:rsid w:val="00F61423"/>
    <w:rsid w:val="00F627F6"/>
    <w:rsid w:val="00F62D0C"/>
    <w:rsid w:val="00F655B8"/>
    <w:rsid w:val="00F67690"/>
    <w:rsid w:val="00F85379"/>
    <w:rsid w:val="00F965BA"/>
    <w:rsid w:val="00FA3FB4"/>
    <w:rsid w:val="00FA46B8"/>
    <w:rsid w:val="00FB0E38"/>
    <w:rsid w:val="00FB38DF"/>
    <w:rsid w:val="00FB4D5A"/>
    <w:rsid w:val="00FC3E9B"/>
    <w:rsid w:val="00FC65DE"/>
    <w:rsid w:val="00FE7DE4"/>
    <w:rsid w:val="00FF016D"/>
    <w:rsid w:val="00FF2379"/>
    <w:rsid w:val="00FF3E13"/>
    <w:rsid w:val="00FF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7F4234"/>
  <w15:chartTrackingRefBased/>
  <w15:docId w15:val="{2DC0DEBC-FA7F-4144-9CC3-001F5BFA5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AU"/>
    </w:rPr>
  </w:style>
  <w:style w:type="paragraph" w:styleId="Naslov1">
    <w:name w:val="heading 1"/>
    <w:basedOn w:val="Normal"/>
    <w:next w:val="Normal"/>
    <w:link w:val="Naslov1Char"/>
    <w:qFormat/>
    <w:pPr>
      <w:keepNext/>
      <w:jc w:val="both"/>
      <w:outlineLvl w:val="0"/>
    </w:pPr>
    <w:rPr>
      <w:sz w:val="24"/>
      <w:lang w:val="hr-HR"/>
    </w:rPr>
  </w:style>
  <w:style w:type="paragraph" w:styleId="Naslov2">
    <w:name w:val="heading 2"/>
    <w:basedOn w:val="Normal"/>
    <w:next w:val="Normal"/>
    <w:qFormat/>
    <w:pPr>
      <w:keepNext/>
      <w:ind w:left="360"/>
      <w:outlineLvl w:val="1"/>
    </w:pPr>
    <w:rPr>
      <w:sz w:val="24"/>
      <w:lang w:val="hr-HR"/>
    </w:rPr>
  </w:style>
  <w:style w:type="paragraph" w:styleId="Naslov3">
    <w:name w:val="heading 3"/>
    <w:basedOn w:val="Normal"/>
    <w:next w:val="Normal"/>
    <w:link w:val="Naslov3Char"/>
    <w:uiPriority w:val="99"/>
    <w:qFormat/>
    <w:pPr>
      <w:keepNext/>
      <w:outlineLvl w:val="2"/>
    </w:pPr>
    <w:rPr>
      <w:b/>
      <w:sz w:val="24"/>
      <w:lang w:val="hr-HR"/>
    </w:rPr>
  </w:style>
  <w:style w:type="paragraph" w:styleId="Naslov4">
    <w:name w:val="heading 4"/>
    <w:basedOn w:val="Normal"/>
    <w:next w:val="Normal"/>
    <w:qFormat/>
    <w:pPr>
      <w:keepNext/>
      <w:jc w:val="right"/>
      <w:outlineLvl w:val="3"/>
    </w:pPr>
    <w:rPr>
      <w:sz w:val="24"/>
      <w:lang w:val="hr-HR"/>
    </w:rPr>
  </w:style>
  <w:style w:type="paragraph" w:styleId="Naslov5">
    <w:name w:val="heading 5"/>
    <w:basedOn w:val="Normal"/>
    <w:next w:val="Normal"/>
    <w:qFormat/>
    <w:pPr>
      <w:keepNext/>
      <w:jc w:val="right"/>
      <w:outlineLvl w:val="4"/>
    </w:pPr>
    <w:rPr>
      <w:color w:val="000080"/>
      <w:sz w:val="24"/>
      <w:lang w:val="hr-HR"/>
    </w:rPr>
  </w:style>
  <w:style w:type="paragraph" w:styleId="Naslov6">
    <w:name w:val="heading 6"/>
    <w:basedOn w:val="Normal"/>
    <w:next w:val="Normal"/>
    <w:qFormat/>
    <w:pPr>
      <w:keepNext/>
      <w:jc w:val="both"/>
      <w:outlineLvl w:val="5"/>
    </w:pPr>
    <w:rPr>
      <w:b/>
      <w:color w:val="C0C0C0"/>
      <w:sz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uiPriority w:val="99"/>
    <w:pPr>
      <w:jc w:val="both"/>
    </w:pPr>
    <w:rPr>
      <w:sz w:val="24"/>
      <w:lang w:val="hr-HR"/>
    </w:rPr>
  </w:style>
  <w:style w:type="paragraph" w:styleId="Uvuenotijeloteksta">
    <w:name w:val="Body Text Indent"/>
    <w:basedOn w:val="Normal"/>
    <w:link w:val="UvuenotijelotekstaChar"/>
    <w:uiPriority w:val="99"/>
    <w:pPr>
      <w:ind w:left="360"/>
    </w:pPr>
    <w:rPr>
      <w:sz w:val="24"/>
    </w:rPr>
  </w:style>
  <w:style w:type="paragraph" w:styleId="Zaglavlje">
    <w:name w:val="header"/>
    <w:basedOn w:val="Normal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</w:style>
  <w:style w:type="paragraph" w:styleId="Tijeloteksta2">
    <w:name w:val="Body Text 2"/>
    <w:basedOn w:val="Normal"/>
    <w:rPr>
      <w:rFonts w:ascii="Dutch801 Rm BT" w:hAnsi="Dutch801 Rm BT"/>
      <w:sz w:val="24"/>
      <w:lang w:val="en-US"/>
    </w:rPr>
  </w:style>
  <w:style w:type="paragraph" w:styleId="Opisslike">
    <w:name w:val="caption"/>
    <w:basedOn w:val="Normal"/>
    <w:next w:val="Normal"/>
    <w:qFormat/>
    <w:pPr>
      <w:ind w:right="51"/>
    </w:pPr>
    <w:rPr>
      <w:b/>
      <w:sz w:val="28"/>
      <w:lang w:val="en-US"/>
    </w:rPr>
  </w:style>
  <w:style w:type="paragraph" w:styleId="Podnoje">
    <w:name w:val="footer"/>
    <w:basedOn w:val="Normal"/>
    <w:link w:val="PodnojeChar"/>
    <w:uiPriority w:val="99"/>
    <w:pPr>
      <w:tabs>
        <w:tab w:val="center" w:pos="4153"/>
        <w:tab w:val="right" w:pos="8306"/>
      </w:tabs>
    </w:pPr>
  </w:style>
  <w:style w:type="paragraph" w:styleId="Tijeloteksta3">
    <w:name w:val="Body Text 3"/>
    <w:basedOn w:val="Normal"/>
    <w:pPr>
      <w:jc w:val="both"/>
    </w:pPr>
    <w:rPr>
      <w:b/>
      <w:i/>
      <w:iCs/>
      <w:sz w:val="24"/>
      <w:lang w:val="hr-HR"/>
    </w:rPr>
  </w:style>
  <w:style w:type="table" w:styleId="Reetkatablice">
    <w:name w:val="Table Grid"/>
    <w:basedOn w:val="Obinatablica"/>
    <w:rsid w:val="00CB2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jelotekstaChar">
    <w:name w:val="Tijelo teksta Char"/>
    <w:link w:val="Tijeloteksta"/>
    <w:uiPriority w:val="99"/>
    <w:rsid w:val="001478B2"/>
    <w:rPr>
      <w:sz w:val="24"/>
      <w:lang w:val="hr-HR" w:eastAsia="hr-HR" w:bidi="ar-SA"/>
    </w:rPr>
  </w:style>
  <w:style w:type="paragraph" w:styleId="Tekstbalonia">
    <w:name w:val="Balloon Text"/>
    <w:basedOn w:val="Normal"/>
    <w:link w:val="TekstbaloniaChar"/>
    <w:rsid w:val="00AC3E6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rsid w:val="00AC3E6D"/>
    <w:rPr>
      <w:rFonts w:ascii="Tahoma" w:hAnsi="Tahoma" w:cs="Tahoma"/>
      <w:sz w:val="16"/>
      <w:szCs w:val="16"/>
      <w:lang w:val="en-AU"/>
    </w:rPr>
  </w:style>
  <w:style w:type="paragraph" w:styleId="Odlomakpopisa">
    <w:name w:val="List Paragraph"/>
    <w:basedOn w:val="Normal"/>
    <w:uiPriority w:val="34"/>
    <w:qFormat/>
    <w:rsid w:val="003D59C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customStyle="1" w:styleId="Naslov3Char">
    <w:name w:val="Naslov 3 Char"/>
    <w:link w:val="Naslov3"/>
    <w:uiPriority w:val="99"/>
    <w:locked/>
    <w:rsid w:val="00AE46C9"/>
    <w:rPr>
      <w:b/>
      <w:sz w:val="24"/>
    </w:rPr>
  </w:style>
  <w:style w:type="character" w:customStyle="1" w:styleId="UvuenotijelotekstaChar">
    <w:name w:val="Uvučeno tijelo teksta Char"/>
    <w:link w:val="Uvuenotijeloteksta"/>
    <w:uiPriority w:val="99"/>
    <w:locked/>
    <w:rsid w:val="00AE46C9"/>
    <w:rPr>
      <w:sz w:val="24"/>
      <w:lang w:val="en-AU"/>
    </w:rPr>
  </w:style>
  <w:style w:type="paragraph" w:customStyle="1" w:styleId="Default">
    <w:name w:val="Default"/>
    <w:rsid w:val="000A24A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jeloteksta31">
    <w:name w:val="Tijelo teksta 31"/>
    <w:basedOn w:val="Normal"/>
    <w:rsid w:val="000A24A7"/>
    <w:pPr>
      <w:overflowPunct w:val="0"/>
      <w:autoSpaceDE w:val="0"/>
      <w:autoSpaceDN w:val="0"/>
      <w:adjustRightInd w:val="0"/>
      <w:ind w:right="170"/>
      <w:textAlignment w:val="baseline"/>
    </w:pPr>
    <w:rPr>
      <w:rFonts w:ascii="Arial" w:hAnsi="Arial"/>
      <w:sz w:val="22"/>
      <w:lang w:val="hr-HR"/>
    </w:rPr>
  </w:style>
  <w:style w:type="paragraph" w:styleId="StandardWeb">
    <w:name w:val="Normal (Web)"/>
    <w:basedOn w:val="Normal"/>
    <w:uiPriority w:val="99"/>
    <w:unhideWhenUsed/>
    <w:rsid w:val="00636651"/>
    <w:pPr>
      <w:spacing w:before="100" w:beforeAutospacing="1" w:after="100" w:afterAutospacing="1"/>
    </w:pPr>
    <w:rPr>
      <w:sz w:val="24"/>
      <w:szCs w:val="24"/>
      <w:lang w:val="hr-HR"/>
    </w:rPr>
  </w:style>
  <w:style w:type="character" w:styleId="Naglaeno">
    <w:name w:val="Strong"/>
    <w:uiPriority w:val="22"/>
    <w:qFormat/>
    <w:rsid w:val="00636651"/>
    <w:rPr>
      <w:b/>
      <w:bCs/>
    </w:rPr>
  </w:style>
  <w:style w:type="paragraph" w:customStyle="1" w:styleId="SubTitle2">
    <w:name w:val="SubTitle 2"/>
    <w:basedOn w:val="Normal"/>
    <w:rsid w:val="009334FD"/>
    <w:pPr>
      <w:spacing w:after="240"/>
      <w:jc w:val="center"/>
    </w:pPr>
    <w:rPr>
      <w:b/>
      <w:snapToGrid w:val="0"/>
      <w:sz w:val="32"/>
      <w:lang w:val="en-GB" w:eastAsia="en-US"/>
    </w:rPr>
  </w:style>
  <w:style w:type="paragraph" w:styleId="Bezproreda">
    <w:name w:val="No Spacing"/>
    <w:uiPriority w:val="1"/>
    <w:qFormat/>
    <w:rsid w:val="00CF777D"/>
    <w:rPr>
      <w:rFonts w:ascii="Calibri" w:eastAsia="Calibri" w:hAnsi="Calibri"/>
      <w:sz w:val="22"/>
      <w:szCs w:val="22"/>
      <w:lang w:eastAsia="en-US"/>
    </w:rPr>
  </w:style>
  <w:style w:type="character" w:customStyle="1" w:styleId="Naslov1Char">
    <w:name w:val="Naslov 1 Char"/>
    <w:link w:val="Naslov1"/>
    <w:rsid w:val="0015067A"/>
    <w:rPr>
      <w:sz w:val="24"/>
    </w:rPr>
  </w:style>
  <w:style w:type="character" w:customStyle="1" w:styleId="PodnojeChar">
    <w:name w:val="Podnožje Char"/>
    <w:basedOn w:val="Zadanifontodlomka"/>
    <w:link w:val="Podnoje"/>
    <w:uiPriority w:val="99"/>
    <w:rsid w:val="00E55144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48ABA-D115-4F3A-A02A-835A73AB5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5364</Words>
  <Characters>30575</Characters>
  <Application>Microsoft Office Word</Application>
  <DocSecurity>0</DocSecurity>
  <Lines>254</Lines>
  <Paragraphs>71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ŠPORT</vt:lpstr>
    </vt:vector>
  </TitlesOfParts>
  <Company>Grad Velika Gorica</Company>
  <LinksUpToDate>false</LinksUpToDate>
  <CharactersWithSpaces>35868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ŠPORT</dc:title>
  <dc:subject/>
  <dc:creator>Gradsko vijece</dc:creator>
  <cp:keywords/>
  <cp:lastModifiedBy>Kristina</cp:lastModifiedBy>
  <cp:revision>2</cp:revision>
  <cp:lastPrinted>2017-11-07T07:15:00Z</cp:lastPrinted>
  <dcterms:created xsi:type="dcterms:W3CDTF">2025-07-11T07:50:00Z</dcterms:created>
  <dcterms:modified xsi:type="dcterms:W3CDTF">2025-07-11T07:50:00Z</dcterms:modified>
</cp:coreProperties>
</file>