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2246C" w14:textId="0AE8B324" w:rsidR="00A017B9" w:rsidRDefault="00A16E5D" w:rsidP="00A16E5D">
      <w:pPr>
        <w:pStyle w:val="Tijeloteksta"/>
        <w:spacing w:before="77"/>
        <w:ind w:left="119" w:right="60"/>
        <w:jc w:val="both"/>
      </w:pPr>
      <w:r>
        <w:t>Na</w:t>
      </w:r>
      <w:r>
        <w:rPr>
          <w:spacing w:val="-4"/>
        </w:rPr>
        <w:t xml:space="preserve"> </w:t>
      </w:r>
      <w:r>
        <w:t>temelju</w:t>
      </w:r>
      <w:r>
        <w:rPr>
          <w:spacing w:val="-3"/>
        </w:rPr>
        <w:t xml:space="preserve"> </w:t>
      </w:r>
      <w:r>
        <w:t>članka</w:t>
      </w:r>
      <w:r>
        <w:rPr>
          <w:spacing w:val="-4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stavaka</w:t>
      </w:r>
      <w:r>
        <w:rPr>
          <w:spacing w:val="-4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Zakona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poljoprivrednom</w:t>
      </w:r>
      <w:r>
        <w:rPr>
          <w:spacing w:val="-4"/>
        </w:rPr>
        <w:t xml:space="preserve"> </w:t>
      </w:r>
      <w:r>
        <w:t>zemljištu</w:t>
      </w:r>
      <w:r>
        <w:rPr>
          <w:spacing w:val="-3"/>
        </w:rPr>
        <w:t xml:space="preserve"> </w:t>
      </w:r>
      <w:r>
        <w:t>("Narodne</w:t>
      </w:r>
      <w:r>
        <w:rPr>
          <w:spacing w:val="-4"/>
        </w:rPr>
        <w:t xml:space="preserve"> </w:t>
      </w:r>
      <w:r>
        <w:t>novine",</w:t>
      </w:r>
      <w:r>
        <w:rPr>
          <w:spacing w:val="-3"/>
        </w:rPr>
        <w:t xml:space="preserve"> </w:t>
      </w:r>
      <w:r>
        <w:t>broj</w:t>
      </w:r>
      <w:r>
        <w:rPr>
          <w:spacing w:val="-4"/>
        </w:rPr>
        <w:t xml:space="preserve"> </w:t>
      </w:r>
      <w:r>
        <w:t>20/18, 115/18, 98/19 i 57/22), Programa raspolaganja poljoprivrednim zemljištem u vlasništvu Republike Hrvatske za Grad Veliku Goricu ("Službeni glasnik Grada Velike Gorice", broj 10/2018) i prijedloga Odluke o raspisivanju javnog natječaja za zakup poljoprivrednog zemljišta u vlasništvu Republike Hrvatske na području Grada Velike Gorice na koju je Ministarstvo poljoprivrede, šumarstva i ribarstva dalo</w:t>
      </w:r>
      <w:r>
        <w:rPr>
          <w:spacing w:val="-2"/>
        </w:rPr>
        <w:t xml:space="preserve"> </w:t>
      </w:r>
      <w:r>
        <w:t>suglasnost</w:t>
      </w:r>
      <w:r>
        <w:rPr>
          <w:spacing w:val="-3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KLASA:</w:t>
      </w:r>
      <w:r>
        <w:rPr>
          <w:spacing w:val="-3"/>
        </w:rPr>
        <w:t xml:space="preserve"> </w:t>
      </w:r>
      <w:r>
        <w:t>320-02/25-02/35,</w:t>
      </w:r>
      <w:r>
        <w:rPr>
          <w:spacing w:val="-2"/>
        </w:rPr>
        <w:t xml:space="preserve"> </w:t>
      </w:r>
      <w:r>
        <w:t>URBROJ:</w:t>
      </w:r>
      <w:r>
        <w:rPr>
          <w:spacing w:val="-3"/>
        </w:rPr>
        <w:t xml:space="preserve"> </w:t>
      </w:r>
      <w:r>
        <w:t>525-06/174-25-2</w:t>
      </w:r>
      <w:r>
        <w:rPr>
          <w:spacing w:val="40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19.</w:t>
      </w:r>
      <w:r>
        <w:rPr>
          <w:spacing w:val="-2"/>
        </w:rPr>
        <w:t xml:space="preserve"> </w:t>
      </w:r>
      <w:r>
        <w:t>veljače</w:t>
      </w:r>
      <w:r>
        <w:rPr>
          <w:spacing w:val="-3"/>
        </w:rPr>
        <w:t xml:space="preserve"> </w:t>
      </w:r>
      <w:r>
        <w:t>2025.</w:t>
      </w:r>
      <w:r>
        <w:rPr>
          <w:spacing w:val="-2"/>
        </w:rPr>
        <w:t xml:space="preserve"> </w:t>
      </w:r>
      <w:r>
        <w:t>godine)</w:t>
      </w:r>
      <w:r>
        <w:rPr>
          <w:spacing w:val="-2"/>
        </w:rPr>
        <w:t xml:space="preserve"> </w:t>
      </w:r>
      <w:r>
        <w:t>te članka 33. Statuta Grada Velike Gorice („Službeni glasnik Grada Velike Gorice“ broj 1/2021), Gradsko vijeće Grada Velike Gorice na sjednici, održanoj godine donijelo je</w:t>
      </w:r>
    </w:p>
    <w:p w14:paraId="6D6C0E63" w14:textId="77777777" w:rsidR="00A017B9" w:rsidRDefault="00A017B9">
      <w:pPr>
        <w:pStyle w:val="Tijeloteksta"/>
        <w:spacing w:before="204"/>
      </w:pPr>
    </w:p>
    <w:p w14:paraId="6570CCEC" w14:textId="77777777" w:rsidR="00A017B9" w:rsidRDefault="00A16E5D">
      <w:pPr>
        <w:pStyle w:val="Naslov1"/>
        <w:ind w:left="57"/>
      </w:pPr>
      <w:bookmarkStart w:id="0" w:name="ODLUKU"/>
      <w:bookmarkEnd w:id="0"/>
      <w:r>
        <w:rPr>
          <w:spacing w:val="-2"/>
        </w:rPr>
        <w:t>ODLUKU</w:t>
      </w:r>
    </w:p>
    <w:p w14:paraId="3372555F" w14:textId="77777777" w:rsidR="00A017B9" w:rsidRDefault="00A16E5D">
      <w:pPr>
        <w:pStyle w:val="Tijeloteksta"/>
        <w:spacing w:before="269"/>
        <w:ind w:left="20" w:right="57"/>
        <w:jc w:val="center"/>
      </w:pPr>
      <w:r>
        <w:t>o</w:t>
      </w:r>
      <w:r>
        <w:rPr>
          <w:spacing w:val="-3"/>
        </w:rPr>
        <w:t xml:space="preserve"> </w:t>
      </w:r>
      <w:r>
        <w:t>raspisivanju</w:t>
      </w:r>
      <w:r>
        <w:rPr>
          <w:spacing w:val="-3"/>
        </w:rPr>
        <w:t xml:space="preserve"> </w:t>
      </w:r>
      <w:r>
        <w:t>javnog</w:t>
      </w:r>
      <w:r>
        <w:rPr>
          <w:spacing w:val="-3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zakup</w:t>
      </w:r>
      <w:r>
        <w:rPr>
          <w:spacing w:val="-3"/>
        </w:rPr>
        <w:t xml:space="preserve"> </w:t>
      </w:r>
      <w:r>
        <w:t>poljoprivrednog</w:t>
      </w:r>
      <w:r>
        <w:rPr>
          <w:spacing w:val="-3"/>
        </w:rPr>
        <w:t xml:space="preserve"> </w:t>
      </w:r>
      <w:r>
        <w:t>zemljišta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vlasništvu</w:t>
      </w:r>
      <w:r>
        <w:rPr>
          <w:spacing w:val="-3"/>
        </w:rPr>
        <w:t xml:space="preserve"> </w:t>
      </w:r>
      <w:r>
        <w:t>Republike</w:t>
      </w:r>
      <w:r>
        <w:rPr>
          <w:spacing w:val="-4"/>
        </w:rPr>
        <w:t xml:space="preserve"> </w:t>
      </w:r>
      <w:r>
        <w:t>Hrvatske</w:t>
      </w:r>
      <w:r>
        <w:rPr>
          <w:spacing w:val="-4"/>
        </w:rPr>
        <w:t xml:space="preserve"> </w:t>
      </w:r>
      <w:r>
        <w:t>na području Grada Velike Gorice</w:t>
      </w:r>
    </w:p>
    <w:p w14:paraId="4441FCF8" w14:textId="77777777" w:rsidR="00A017B9" w:rsidRDefault="00A017B9">
      <w:pPr>
        <w:pStyle w:val="Tijeloteksta"/>
        <w:spacing w:before="204"/>
      </w:pPr>
    </w:p>
    <w:p w14:paraId="32929FAB" w14:textId="77777777" w:rsidR="00A017B9" w:rsidRDefault="00A16E5D">
      <w:pPr>
        <w:pStyle w:val="Naslov1"/>
        <w:ind w:left="57"/>
      </w:pPr>
      <w:bookmarkStart w:id="1" w:name="I."/>
      <w:bookmarkEnd w:id="1"/>
      <w:r>
        <w:rPr>
          <w:spacing w:val="-5"/>
        </w:rPr>
        <w:t>I.</w:t>
      </w:r>
    </w:p>
    <w:p w14:paraId="3E043A57" w14:textId="77777777" w:rsidR="00A017B9" w:rsidRDefault="00A16E5D">
      <w:pPr>
        <w:pStyle w:val="Tijeloteksta"/>
        <w:spacing w:before="269"/>
        <w:ind w:left="119" w:right="60"/>
      </w:pPr>
      <w:r>
        <w:t>Raspisuje se javni natječaj za zakup poljoprivrednog zemljišta u vlasništvu Republike Hrvatske na području Grada Velike Gorice , na području katastarske općine Velika Gorica, koje je Programom raspolaganja</w:t>
      </w:r>
      <w:r>
        <w:rPr>
          <w:spacing w:val="-5"/>
        </w:rPr>
        <w:t xml:space="preserve"> </w:t>
      </w:r>
      <w:r>
        <w:t>poljoprivrednim</w:t>
      </w:r>
      <w:r>
        <w:rPr>
          <w:spacing w:val="-5"/>
        </w:rPr>
        <w:t xml:space="preserve"> </w:t>
      </w:r>
      <w:r>
        <w:t>zemljištem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vlasništvu</w:t>
      </w:r>
      <w:r>
        <w:rPr>
          <w:spacing w:val="-4"/>
        </w:rPr>
        <w:t xml:space="preserve"> </w:t>
      </w:r>
      <w:r>
        <w:t>Republike</w:t>
      </w:r>
      <w:r>
        <w:rPr>
          <w:spacing w:val="-5"/>
        </w:rPr>
        <w:t xml:space="preserve"> </w:t>
      </w:r>
      <w:r>
        <w:t>Hrvatske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području</w:t>
      </w:r>
      <w:r>
        <w:rPr>
          <w:spacing w:val="-1"/>
        </w:rPr>
        <w:t xml:space="preserve"> </w:t>
      </w:r>
      <w:r>
        <w:t>Grada</w:t>
      </w:r>
      <w:r>
        <w:rPr>
          <w:spacing w:val="-5"/>
        </w:rPr>
        <w:t xml:space="preserve"> </w:t>
      </w:r>
      <w:r>
        <w:t>Velike</w:t>
      </w:r>
    </w:p>
    <w:p w14:paraId="433EDF91" w14:textId="77777777" w:rsidR="00A017B9" w:rsidRDefault="00A16E5D">
      <w:pPr>
        <w:pStyle w:val="Tijeloteksta"/>
        <w:ind w:left="119"/>
      </w:pPr>
      <w:r>
        <w:t>Gorice</w:t>
      </w:r>
      <w:r>
        <w:rPr>
          <w:spacing w:val="54"/>
        </w:rPr>
        <w:t xml:space="preserve"> </w:t>
      </w:r>
      <w:r>
        <w:t>predviđeno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zakup</w:t>
      </w:r>
      <w:r>
        <w:rPr>
          <w:spacing w:val="-2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predviđeno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povrat</w:t>
      </w:r>
      <w:r>
        <w:rPr>
          <w:spacing w:val="-3"/>
        </w:rPr>
        <w:t xml:space="preserve"> </w:t>
      </w:r>
      <w:r>
        <w:t>ili</w:t>
      </w:r>
      <w:r>
        <w:rPr>
          <w:spacing w:val="-3"/>
        </w:rPr>
        <w:t xml:space="preserve"> </w:t>
      </w:r>
      <w:r>
        <w:t>ostale</w:t>
      </w:r>
      <w:r>
        <w:rPr>
          <w:spacing w:val="-2"/>
        </w:rPr>
        <w:t xml:space="preserve"> namjene.</w:t>
      </w:r>
    </w:p>
    <w:p w14:paraId="5E138DD9" w14:textId="77777777" w:rsidR="00A017B9" w:rsidRDefault="00A017B9">
      <w:pPr>
        <w:pStyle w:val="Tijeloteksta"/>
        <w:spacing w:before="203"/>
      </w:pPr>
    </w:p>
    <w:p w14:paraId="2F35A54F" w14:textId="77777777" w:rsidR="00A017B9" w:rsidRDefault="00A16E5D">
      <w:pPr>
        <w:pStyle w:val="Naslov1"/>
        <w:spacing w:before="1"/>
      </w:pPr>
      <w:bookmarkStart w:id="2" w:name="II."/>
      <w:bookmarkEnd w:id="2"/>
      <w:r>
        <w:rPr>
          <w:spacing w:val="-5"/>
        </w:rPr>
        <w:t>II.</w:t>
      </w:r>
    </w:p>
    <w:p w14:paraId="38139B9F" w14:textId="77777777" w:rsidR="00A017B9" w:rsidRDefault="00A16E5D">
      <w:pPr>
        <w:pStyle w:val="Tijeloteksta"/>
        <w:spacing w:before="268"/>
        <w:ind w:left="119" w:right="60"/>
      </w:pPr>
      <w:r>
        <w:t>Na</w:t>
      </w:r>
      <w:r>
        <w:rPr>
          <w:spacing w:val="-2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godina</w:t>
      </w:r>
      <w:r>
        <w:rPr>
          <w:spacing w:val="-2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mogućnošću</w:t>
      </w:r>
      <w:r>
        <w:rPr>
          <w:spacing w:val="-2"/>
        </w:rPr>
        <w:t xml:space="preserve"> </w:t>
      </w:r>
      <w:r>
        <w:t>produljenja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isto</w:t>
      </w:r>
      <w:r>
        <w:rPr>
          <w:spacing w:val="-2"/>
        </w:rPr>
        <w:t xml:space="preserve"> </w:t>
      </w:r>
      <w:r>
        <w:t>razdoblje,</w:t>
      </w:r>
      <w:r>
        <w:rPr>
          <w:spacing w:val="-2"/>
        </w:rPr>
        <w:t xml:space="preserve"> </w:t>
      </w:r>
      <w:r>
        <w:t>daje</w:t>
      </w:r>
      <w:r>
        <w:rPr>
          <w:spacing w:val="-3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zemljište</w:t>
      </w:r>
      <w:r>
        <w:rPr>
          <w:spacing w:val="-3"/>
        </w:rPr>
        <w:t xml:space="preserve"> </w:t>
      </w:r>
      <w:r>
        <w:t>koje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navedeno</w:t>
      </w:r>
      <w:r>
        <w:rPr>
          <w:spacing w:val="-2"/>
        </w:rPr>
        <w:t xml:space="preserve"> </w:t>
      </w:r>
      <w:r>
        <w:t>u tablici 1., a koja se nalazi u prilogu ove Odluke i čini njezin sastavni dio.</w:t>
      </w:r>
    </w:p>
    <w:p w14:paraId="6345E705" w14:textId="77777777" w:rsidR="00A017B9" w:rsidRDefault="00A017B9">
      <w:pPr>
        <w:pStyle w:val="Tijeloteksta"/>
        <w:spacing w:before="204"/>
      </w:pPr>
    </w:p>
    <w:p w14:paraId="0BBC96DE" w14:textId="77777777" w:rsidR="00A017B9" w:rsidRDefault="00A16E5D">
      <w:pPr>
        <w:pStyle w:val="Naslov1"/>
      </w:pPr>
      <w:bookmarkStart w:id="3" w:name="III."/>
      <w:bookmarkEnd w:id="3"/>
      <w:r>
        <w:rPr>
          <w:spacing w:val="-4"/>
        </w:rPr>
        <w:t>III.</w:t>
      </w:r>
    </w:p>
    <w:p w14:paraId="5CF47347" w14:textId="77777777" w:rsidR="00A017B9" w:rsidRDefault="00A16E5D">
      <w:pPr>
        <w:pStyle w:val="Tijeloteksta"/>
        <w:spacing w:before="269"/>
        <w:ind w:left="119"/>
      </w:pPr>
      <w:r>
        <w:t>Postupak</w:t>
      </w:r>
      <w:r>
        <w:rPr>
          <w:spacing w:val="-6"/>
        </w:rPr>
        <w:t xml:space="preserve"> </w:t>
      </w:r>
      <w:r>
        <w:t>javnog</w:t>
      </w:r>
      <w:r>
        <w:rPr>
          <w:spacing w:val="-4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iz</w:t>
      </w:r>
      <w:r>
        <w:rPr>
          <w:spacing w:val="-5"/>
        </w:rPr>
        <w:t xml:space="preserve"> </w:t>
      </w:r>
      <w:r>
        <w:t>točke</w:t>
      </w:r>
      <w:r>
        <w:rPr>
          <w:spacing w:val="-4"/>
        </w:rPr>
        <w:t xml:space="preserve"> </w:t>
      </w:r>
      <w:r>
        <w:t>I.</w:t>
      </w:r>
      <w:r>
        <w:rPr>
          <w:spacing w:val="-4"/>
        </w:rPr>
        <w:t xml:space="preserve"> </w:t>
      </w:r>
      <w:r>
        <w:t>provest</w:t>
      </w:r>
      <w:r>
        <w:rPr>
          <w:spacing w:val="-4"/>
        </w:rPr>
        <w:t xml:space="preserve"> </w:t>
      </w:r>
      <w:r>
        <w:t>će</w:t>
      </w:r>
      <w:r>
        <w:rPr>
          <w:spacing w:val="-5"/>
        </w:rPr>
        <w:t xml:space="preserve"> </w:t>
      </w:r>
      <w:r>
        <w:t>elektronički,</w:t>
      </w:r>
      <w:r>
        <w:rPr>
          <w:spacing w:val="-3"/>
        </w:rPr>
        <w:t xml:space="preserve"> </w:t>
      </w:r>
      <w:r>
        <w:t>putem</w:t>
      </w:r>
      <w:r>
        <w:rPr>
          <w:spacing w:val="-5"/>
        </w:rPr>
        <w:t xml:space="preserve"> </w:t>
      </w:r>
      <w:r>
        <w:t>softverske</w:t>
      </w:r>
      <w:r>
        <w:rPr>
          <w:spacing w:val="-4"/>
        </w:rPr>
        <w:t xml:space="preserve"> </w:t>
      </w:r>
      <w:r>
        <w:t>aplikacije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eZakup</w:t>
      </w:r>
      <w:proofErr w:type="spellEnd"/>
      <w:r>
        <w:rPr>
          <w:spacing w:val="-2"/>
        </w:rPr>
        <w:t>.</w:t>
      </w:r>
    </w:p>
    <w:p w14:paraId="28F74037" w14:textId="77777777" w:rsidR="00A017B9" w:rsidRDefault="00A017B9">
      <w:pPr>
        <w:pStyle w:val="Tijeloteksta"/>
        <w:spacing w:before="204"/>
      </w:pPr>
    </w:p>
    <w:p w14:paraId="30673428" w14:textId="77777777" w:rsidR="00A017B9" w:rsidRDefault="00A16E5D">
      <w:pPr>
        <w:pStyle w:val="Naslov1"/>
      </w:pPr>
      <w:bookmarkStart w:id="4" w:name="IV."/>
      <w:bookmarkEnd w:id="4"/>
      <w:r>
        <w:rPr>
          <w:spacing w:val="-5"/>
        </w:rPr>
        <w:t>IV.</w:t>
      </w:r>
    </w:p>
    <w:p w14:paraId="0248A286" w14:textId="77777777" w:rsidR="00A017B9" w:rsidRDefault="00A16E5D">
      <w:pPr>
        <w:pStyle w:val="Tijeloteksta"/>
        <w:spacing w:before="268"/>
        <w:ind w:left="119" w:right="60"/>
      </w:pPr>
      <w:r>
        <w:t>Početna cijena u natječaju utvrđena je na temelju Uredbe o načinu izračuna početne zakupnine poljoprivrednog</w:t>
      </w:r>
      <w:r>
        <w:rPr>
          <w:spacing w:val="-4"/>
        </w:rPr>
        <w:t xml:space="preserve"> </w:t>
      </w:r>
      <w:r>
        <w:t>zemljišta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vlasništvu</w:t>
      </w:r>
      <w:r>
        <w:rPr>
          <w:spacing w:val="-4"/>
        </w:rPr>
        <w:t xml:space="preserve"> </w:t>
      </w:r>
      <w:r>
        <w:t>Republike</w:t>
      </w:r>
      <w:r>
        <w:rPr>
          <w:spacing w:val="-5"/>
        </w:rPr>
        <w:t xml:space="preserve"> </w:t>
      </w:r>
      <w:r>
        <w:t>Hrvatske</w:t>
      </w:r>
      <w:r>
        <w:rPr>
          <w:spacing w:val="-5"/>
        </w:rPr>
        <w:t xml:space="preserve"> </w:t>
      </w:r>
      <w:r>
        <w:t>te</w:t>
      </w:r>
      <w:r>
        <w:rPr>
          <w:spacing w:val="-5"/>
        </w:rPr>
        <w:t xml:space="preserve"> </w:t>
      </w:r>
      <w:r>
        <w:t>naknade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korištenje</w:t>
      </w:r>
      <w:r>
        <w:rPr>
          <w:spacing w:val="-5"/>
        </w:rPr>
        <w:t xml:space="preserve"> </w:t>
      </w:r>
      <w:r>
        <w:t>voda</w:t>
      </w:r>
      <w:r>
        <w:rPr>
          <w:spacing w:val="-5"/>
        </w:rPr>
        <w:t xml:space="preserve"> </w:t>
      </w:r>
      <w:r>
        <w:t>radi</w:t>
      </w:r>
      <w:r>
        <w:rPr>
          <w:spacing w:val="-5"/>
        </w:rPr>
        <w:t xml:space="preserve"> </w:t>
      </w:r>
      <w:r>
        <w:t>obavljanja djelatnosti akvakulture ("Narodne novine", broj 89/18).</w:t>
      </w:r>
    </w:p>
    <w:p w14:paraId="378FA6CD" w14:textId="77777777" w:rsidR="00A017B9" w:rsidRDefault="00A017B9">
      <w:pPr>
        <w:pStyle w:val="Tijeloteksta"/>
        <w:spacing w:before="204"/>
      </w:pPr>
    </w:p>
    <w:p w14:paraId="1CFEE231" w14:textId="77777777" w:rsidR="00A017B9" w:rsidRDefault="00A16E5D">
      <w:pPr>
        <w:pStyle w:val="Naslov1"/>
      </w:pPr>
      <w:bookmarkStart w:id="5" w:name="V."/>
      <w:bookmarkEnd w:id="5"/>
      <w:r>
        <w:rPr>
          <w:spacing w:val="-5"/>
        </w:rPr>
        <w:t>V.</w:t>
      </w:r>
    </w:p>
    <w:p w14:paraId="79382280" w14:textId="77777777" w:rsidR="00A017B9" w:rsidRDefault="00A16E5D">
      <w:pPr>
        <w:pStyle w:val="Tijeloteksta"/>
        <w:spacing w:before="269"/>
        <w:ind w:left="119"/>
      </w:pPr>
      <w:r>
        <w:t>Tekst</w:t>
      </w:r>
      <w:r>
        <w:rPr>
          <w:spacing w:val="-8"/>
        </w:rPr>
        <w:t xml:space="preserve"> </w:t>
      </w:r>
      <w:r>
        <w:t>javnog</w:t>
      </w:r>
      <w:r>
        <w:rPr>
          <w:spacing w:val="-4"/>
        </w:rPr>
        <w:t xml:space="preserve"> </w:t>
      </w:r>
      <w:r>
        <w:t>natječaja</w:t>
      </w:r>
      <w:r>
        <w:rPr>
          <w:spacing w:val="-5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zakup</w:t>
      </w:r>
      <w:r>
        <w:rPr>
          <w:spacing w:val="-4"/>
        </w:rPr>
        <w:t xml:space="preserve"> </w:t>
      </w:r>
      <w:r>
        <w:t>poljoprivrednog</w:t>
      </w:r>
      <w:r>
        <w:rPr>
          <w:spacing w:val="-5"/>
        </w:rPr>
        <w:t xml:space="preserve"> </w:t>
      </w:r>
      <w:r>
        <w:t>zemljišta</w:t>
      </w:r>
      <w:r>
        <w:rPr>
          <w:spacing w:val="-5"/>
        </w:rPr>
        <w:t xml:space="preserve"> </w:t>
      </w:r>
      <w:r>
        <w:t>objavljuje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softverskoj</w:t>
      </w:r>
      <w:r>
        <w:rPr>
          <w:spacing w:val="-5"/>
        </w:rPr>
        <w:t xml:space="preserve"> </w:t>
      </w:r>
      <w:r>
        <w:t>aplikaciji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eZakup</w:t>
      </w:r>
      <w:proofErr w:type="spellEnd"/>
      <w:r>
        <w:rPr>
          <w:spacing w:val="-2"/>
        </w:rPr>
        <w:t>,</w:t>
      </w:r>
    </w:p>
    <w:p w14:paraId="79908B3F" w14:textId="77777777" w:rsidR="00A017B9" w:rsidRDefault="00A16E5D">
      <w:pPr>
        <w:pStyle w:val="Tijeloteksta"/>
        <w:ind w:left="120" w:right="60"/>
      </w:pPr>
      <w:r>
        <w:t>na</w:t>
      </w:r>
      <w:r>
        <w:rPr>
          <w:spacing w:val="-4"/>
        </w:rPr>
        <w:t xml:space="preserve"> </w:t>
      </w:r>
      <w:r>
        <w:t>mrežnoj</w:t>
      </w:r>
      <w:r>
        <w:rPr>
          <w:spacing w:val="-4"/>
        </w:rPr>
        <w:t xml:space="preserve"> </w:t>
      </w:r>
      <w:r>
        <w:t>stranici</w:t>
      </w:r>
      <w:r>
        <w:rPr>
          <w:spacing w:val="-2"/>
        </w:rPr>
        <w:t xml:space="preserve"> </w:t>
      </w:r>
      <w:r>
        <w:t>Grada</w:t>
      </w:r>
      <w:r>
        <w:rPr>
          <w:spacing w:val="-4"/>
        </w:rPr>
        <w:t xml:space="preserve"> </w:t>
      </w:r>
      <w:r>
        <w:t>Velike</w:t>
      </w:r>
      <w:r>
        <w:rPr>
          <w:spacing w:val="-4"/>
        </w:rPr>
        <w:t xml:space="preserve"> </w:t>
      </w:r>
      <w:r>
        <w:t>Gorice</w:t>
      </w:r>
      <w:r>
        <w:rPr>
          <w:spacing w:val="40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mrežnoj</w:t>
      </w:r>
      <w:r>
        <w:rPr>
          <w:spacing w:val="-4"/>
        </w:rPr>
        <w:t xml:space="preserve"> </w:t>
      </w:r>
      <w:r>
        <w:t>stranici</w:t>
      </w:r>
      <w:r>
        <w:rPr>
          <w:spacing w:val="-2"/>
        </w:rPr>
        <w:t xml:space="preserve"> </w:t>
      </w:r>
      <w:r>
        <w:t>Ministarstva</w:t>
      </w:r>
      <w:r>
        <w:rPr>
          <w:spacing w:val="-4"/>
        </w:rPr>
        <w:t xml:space="preserve"> </w:t>
      </w:r>
      <w:r>
        <w:t>poljoprivrede,</w:t>
      </w:r>
      <w:r>
        <w:rPr>
          <w:spacing w:val="-3"/>
        </w:rPr>
        <w:t xml:space="preserve"> </w:t>
      </w:r>
      <w:r>
        <w:t>šumarstva</w:t>
      </w:r>
      <w:r>
        <w:rPr>
          <w:spacing w:val="-4"/>
        </w:rPr>
        <w:t xml:space="preserve"> </w:t>
      </w:r>
      <w:r>
        <w:t>i ribarstva u trajanju od 30 dana.</w:t>
      </w:r>
    </w:p>
    <w:p w14:paraId="393AEEBE" w14:textId="77777777" w:rsidR="00A017B9" w:rsidRDefault="00A16E5D">
      <w:pPr>
        <w:pStyle w:val="Tijeloteksta"/>
        <w:spacing w:before="268"/>
        <w:ind w:left="120" w:right="60"/>
      </w:pPr>
      <w:r>
        <w:t>Ponude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dostavljaju</w:t>
      </w:r>
      <w:r>
        <w:rPr>
          <w:spacing w:val="-3"/>
        </w:rPr>
        <w:t xml:space="preserve"> </w:t>
      </w:r>
      <w:r>
        <w:t>Gradu</w:t>
      </w:r>
      <w:r>
        <w:rPr>
          <w:spacing w:val="-3"/>
        </w:rPr>
        <w:t xml:space="preserve"> </w:t>
      </w:r>
      <w:r>
        <w:t>Velikoj</w:t>
      </w:r>
      <w:r>
        <w:rPr>
          <w:spacing w:val="-4"/>
        </w:rPr>
        <w:t xml:space="preserve"> </w:t>
      </w:r>
      <w:r>
        <w:t>Gorici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dana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objave</w:t>
      </w:r>
      <w:r>
        <w:rPr>
          <w:spacing w:val="-4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softverskoj</w:t>
      </w:r>
      <w:r>
        <w:rPr>
          <w:spacing w:val="-4"/>
        </w:rPr>
        <w:t xml:space="preserve"> </w:t>
      </w:r>
      <w:r>
        <w:t xml:space="preserve">aplikaciji </w:t>
      </w:r>
      <w:proofErr w:type="spellStart"/>
      <w:r>
        <w:rPr>
          <w:spacing w:val="-2"/>
        </w:rPr>
        <w:t>eZakup</w:t>
      </w:r>
      <w:proofErr w:type="spellEnd"/>
      <w:r>
        <w:rPr>
          <w:spacing w:val="-2"/>
        </w:rPr>
        <w:t>.</w:t>
      </w:r>
    </w:p>
    <w:p w14:paraId="24E5B66F" w14:textId="77777777" w:rsidR="00A017B9" w:rsidRDefault="00A16E5D">
      <w:pPr>
        <w:pStyle w:val="Tijeloteksta"/>
        <w:spacing w:before="269"/>
        <w:ind w:left="120"/>
      </w:pPr>
      <w:r>
        <w:t>Ponude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dostavljaju</w:t>
      </w:r>
      <w:r>
        <w:rPr>
          <w:spacing w:val="-4"/>
        </w:rPr>
        <w:t xml:space="preserve"> </w:t>
      </w:r>
      <w:r>
        <w:t>Gradu</w:t>
      </w:r>
      <w:r>
        <w:rPr>
          <w:spacing w:val="-4"/>
        </w:rPr>
        <w:t xml:space="preserve"> </w:t>
      </w:r>
      <w:r>
        <w:t>Velika</w:t>
      </w:r>
      <w:r>
        <w:rPr>
          <w:spacing w:val="-6"/>
        </w:rPr>
        <w:t xml:space="preserve"> </w:t>
      </w:r>
      <w:r>
        <w:t>Gorica</w:t>
      </w:r>
      <w:r>
        <w:rPr>
          <w:spacing w:val="-4"/>
        </w:rPr>
        <w:t xml:space="preserve"> </w:t>
      </w:r>
      <w:r>
        <w:t>putem</w:t>
      </w:r>
      <w:r>
        <w:rPr>
          <w:spacing w:val="-5"/>
        </w:rPr>
        <w:t xml:space="preserve"> </w:t>
      </w:r>
      <w:r>
        <w:t>softverske</w:t>
      </w:r>
      <w:r>
        <w:rPr>
          <w:spacing w:val="-5"/>
        </w:rPr>
        <w:t xml:space="preserve"> </w:t>
      </w:r>
      <w:r>
        <w:t>aplikacije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eZakup</w:t>
      </w:r>
      <w:proofErr w:type="spellEnd"/>
      <w:r>
        <w:rPr>
          <w:spacing w:val="-2"/>
        </w:rPr>
        <w:t>.</w:t>
      </w:r>
    </w:p>
    <w:p w14:paraId="1B9477C6" w14:textId="77777777" w:rsidR="00A017B9" w:rsidRDefault="00A017B9">
      <w:pPr>
        <w:pStyle w:val="Tijeloteksta"/>
        <w:spacing w:before="204"/>
      </w:pPr>
    </w:p>
    <w:p w14:paraId="29C3AA4B" w14:textId="77777777" w:rsidR="00A017B9" w:rsidRDefault="00A16E5D">
      <w:pPr>
        <w:pStyle w:val="Naslov1"/>
      </w:pPr>
      <w:bookmarkStart w:id="6" w:name="VI."/>
      <w:bookmarkEnd w:id="6"/>
      <w:r>
        <w:rPr>
          <w:spacing w:val="-5"/>
        </w:rPr>
        <w:t>VI.</w:t>
      </w:r>
    </w:p>
    <w:p w14:paraId="5268BE09" w14:textId="77777777" w:rsidR="00A017B9" w:rsidRDefault="00A017B9">
      <w:pPr>
        <w:sectPr w:rsidR="00A017B9">
          <w:headerReference w:type="default" r:id="rId6"/>
          <w:type w:val="continuous"/>
          <w:pgSz w:w="11910" w:h="16840"/>
          <w:pgMar w:top="740" w:right="740" w:bottom="280" w:left="720" w:header="720" w:footer="720" w:gutter="0"/>
          <w:cols w:space="720"/>
        </w:sectPr>
      </w:pPr>
    </w:p>
    <w:p w14:paraId="174F415A" w14:textId="77777777" w:rsidR="00A017B9" w:rsidRDefault="00A16E5D">
      <w:pPr>
        <w:pStyle w:val="Tijeloteksta"/>
        <w:spacing w:before="66"/>
        <w:ind w:left="120" w:right="60"/>
      </w:pPr>
      <w:r>
        <w:lastRenderedPageBreak/>
        <w:t>Tekst</w:t>
      </w:r>
      <w:r>
        <w:rPr>
          <w:spacing w:val="-4"/>
        </w:rPr>
        <w:t xml:space="preserve"> </w:t>
      </w:r>
      <w:r>
        <w:t>javnog</w:t>
      </w:r>
      <w:r>
        <w:rPr>
          <w:spacing w:val="-3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zakup</w:t>
      </w:r>
      <w:r>
        <w:rPr>
          <w:spacing w:val="-3"/>
        </w:rPr>
        <w:t xml:space="preserve"> </w:t>
      </w:r>
      <w:r>
        <w:t>poljoprivrednog</w:t>
      </w:r>
      <w:r>
        <w:rPr>
          <w:spacing w:val="-3"/>
        </w:rPr>
        <w:t xml:space="preserve"> </w:t>
      </w:r>
      <w:r>
        <w:t>zemljišta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vlasništvu</w:t>
      </w:r>
      <w:r>
        <w:rPr>
          <w:spacing w:val="-3"/>
        </w:rPr>
        <w:t xml:space="preserve"> </w:t>
      </w:r>
      <w:r>
        <w:t>Republike</w:t>
      </w:r>
      <w:r>
        <w:rPr>
          <w:spacing w:val="-4"/>
        </w:rPr>
        <w:t xml:space="preserve"> </w:t>
      </w:r>
      <w:r>
        <w:t>Hrvatske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području Grada Velike Gorice sa popisom čestica, nalazi se u prilogu ove Odluke i čini njezin sastavni dio.</w:t>
      </w:r>
    </w:p>
    <w:p w14:paraId="568AEA9E" w14:textId="77777777" w:rsidR="00A017B9" w:rsidRDefault="00A017B9">
      <w:pPr>
        <w:pStyle w:val="Tijeloteksta"/>
        <w:spacing w:before="204"/>
      </w:pPr>
    </w:p>
    <w:p w14:paraId="2A578FD5" w14:textId="77777777" w:rsidR="00A017B9" w:rsidRDefault="00A16E5D">
      <w:pPr>
        <w:pStyle w:val="Naslov1"/>
      </w:pPr>
      <w:bookmarkStart w:id="7" w:name="VII."/>
      <w:bookmarkEnd w:id="7"/>
      <w:r>
        <w:rPr>
          <w:spacing w:val="-4"/>
        </w:rPr>
        <w:t>VII.</w:t>
      </w:r>
    </w:p>
    <w:p w14:paraId="7C35AF73" w14:textId="77777777" w:rsidR="00A017B9" w:rsidRDefault="00A16E5D">
      <w:pPr>
        <w:pStyle w:val="Tijeloteksta"/>
        <w:spacing w:before="268"/>
        <w:ind w:left="120" w:right="60"/>
      </w:pPr>
      <w:r>
        <w:t>Prijedlog odluke o izboru najpovoljnije ponude za zakup koju utvrđuje Povjerenstvo za zakup poljoprivrednog</w:t>
      </w:r>
      <w:r>
        <w:rPr>
          <w:spacing w:val="-4"/>
        </w:rPr>
        <w:t xml:space="preserve"> </w:t>
      </w:r>
      <w:r>
        <w:t>zemljišta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vlasništvu</w:t>
      </w:r>
      <w:r>
        <w:rPr>
          <w:spacing w:val="-4"/>
        </w:rPr>
        <w:t xml:space="preserve"> </w:t>
      </w:r>
      <w:r>
        <w:t>države</w:t>
      </w:r>
      <w:r>
        <w:rPr>
          <w:spacing w:val="-5"/>
        </w:rPr>
        <w:t xml:space="preserve"> </w:t>
      </w:r>
      <w:r>
        <w:t>s</w:t>
      </w:r>
      <w:r>
        <w:rPr>
          <w:spacing w:val="-5"/>
        </w:rPr>
        <w:t xml:space="preserve"> </w:t>
      </w:r>
      <w:r>
        <w:t>popratnom</w:t>
      </w:r>
      <w:r>
        <w:rPr>
          <w:spacing w:val="-5"/>
        </w:rPr>
        <w:t xml:space="preserve"> </w:t>
      </w:r>
      <w:r>
        <w:t>dokumentacijom</w:t>
      </w:r>
      <w:r>
        <w:rPr>
          <w:spacing w:val="-5"/>
        </w:rPr>
        <w:t xml:space="preserve"> </w:t>
      </w:r>
      <w:r>
        <w:t>dostavlja</w:t>
      </w:r>
      <w:r>
        <w:rPr>
          <w:spacing w:val="-5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prethodnu suglasnost Ministarstvu poljoprivrede, šumarstva i ribarstva.</w:t>
      </w:r>
    </w:p>
    <w:p w14:paraId="3298BD26" w14:textId="77777777" w:rsidR="00A017B9" w:rsidRDefault="00A16E5D">
      <w:pPr>
        <w:pStyle w:val="Tijeloteksta"/>
        <w:spacing w:before="269"/>
        <w:ind w:left="120"/>
      </w:pPr>
      <w:r>
        <w:t>Nakon</w:t>
      </w:r>
      <w:r>
        <w:rPr>
          <w:spacing w:val="-5"/>
        </w:rPr>
        <w:t xml:space="preserve"> </w:t>
      </w:r>
      <w:r>
        <w:t>dobivanja</w:t>
      </w:r>
      <w:r>
        <w:rPr>
          <w:spacing w:val="-6"/>
        </w:rPr>
        <w:t xml:space="preserve"> </w:t>
      </w:r>
      <w:r>
        <w:t>prethodne</w:t>
      </w:r>
      <w:r>
        <w:rPr>
          <w:spacing w:val="-6"/>
        </w:rPr>
        <w:t xml:space="preserve"> </w:t>
      </w:r>
      <w:r>
        <w:t>suglasnosti</w:t>
      </w:r>
      <w:r>
        <w:rPr>
          <w:spacing w:val="-3"/>
        </w:rPr>
        <w:t xml:space="preserve"> </w:t>
      </w:r>
      <w:r>
        <w:t>Ministarstva</w:t>
      </w:r>
      <w:r>
        <w:rPr>
          <w:spacing w:val="-4"/>
        </w:rPr>
        <w:t xml:space="preserve"> </w:t>
      </w:r>
      <w:r>
        <w:t>Odluku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izboru</w:t>
      </w:r>
      <w:r>
        <w:rPr>
          <w:spacing w:val="-5"/>
        </w:rPr>
        <w:t xml:space="preserve"> </w:t>
      </w:r>
      <w:r>
        <w:t>najpovoljnije</w:t>
      </w:r>
      <w:r>
        <w:rPr>
          <w:spacing w:val="-6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rPr>
          <w:spacing w:val="-2"/>
        </w:rPr>
        <w:t>zakup</w:t>
      </w:r>
    </w:p>
    <w:p w14:paraId="289D23B6" w14:textId="77777777" w:rsidR="00A017B9" w:rsidRDefault="00A16E5D">
      <w:pPr>
        <w:pStyle w:val="Tijeloteksta"/>
        <w:ind w:left="120"/>
      </w:pPr>
      <w:r>
        <w:t>donosi</w:t>
      </w:r>
      <w:r>
        <w:rPr>
          <w:spacing w:val="-5"/>
        </w:rPr>
        <w:t xml:space="preserve"> </w:t>
      </w:r>
      <w:r>
        <w:t>Gradsko</w:t>
      </w:r>
      <w:r>
        <w:rPr>
          <w:spacing w:val="-3"/>
        </w:rPr>
        <w:t xml:space="preserve"> </w:t>
      </w:r>
      <w:r>
        <w:t>vijeće</w:t>
      </w:r>
      <w:r>
        <w:rPr>
          <w:spacing w:val="-4"/>
        </w:rPr>
        <w:t xml:space="preserve"> </w:t>
      </w:r>
      <w:r>
        <w:t>Gradu</w:t>
      </w:r>
      <w:r>
        <w:rPr>
          <w:spacing w:val="-3"/>
        </w:rPr>
        <w:t xml:space="preserve"> </w:t>
      </w:r>
      <w:r>
        <w:t>Velika</w:t>
      </w:r>
      <w:r>
        <w:rPr>
          <w:spacing w:val="-4"/>
        </w:rPr>
        <w:t xml:space="preserve"> </w:t>
      </w:r>
      <w:r>
        <w:t>Gorica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prvoj</w:t>
      </w:r>
      <w:r>
        <w:rPr>
          <w:spacing w:val="-3"/>
        </w:rPr>
        <w:t xml:space="preserve"> </w:t>
      </w:r>
      <w:r>
        <w:t>sjednici</w:t>
      </w:r>
      <w:r>
        <w:rPr>
          <w:spacing w:val="54"/>
        </w:rPr>
        <w:t xml:space="preserve"> </w:t>
      </w:r>
      <w:r>
        <w:t>Gradskog</w:t>
      </w:r>
      <w:r>
        <w:rPr>
          <w:spacing w:val="-3"/>
        </w:rPr>
        <w:t xml:space="preserve"> </w:t>
      </w:r>
      <w:r>
        <w:t>vijeća</w:t>
      </w:r>
      <w:r>
        <w:rPr>
          <w:spacing w:val="-3"/>
        </w:rPr>
        <w:t xml:space="preserve"> </w:t>
      </w:r>
      <w:r>
        <w:t>koja</w:t>
      </w:r>
      <w:r>
        <w:rPr>
          <w:spacing w:val="-4"/>
        </w:rPr>
        <w:t xml:space="preserve"> </w:t>
      </w:r>
      <w:r>
        <w:t>će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održati</w:t>
      </w:r>
      <w:r>
        <w:rPr>
          <w:spacing w:val="-3"/>
        </w:rPr>
        <w:t xml:space="preserve"> </w:t>
      </w:r>
      <w:r>
        <w:rPr>
          <w:spacing w:val="-2"/>
        </w:rPr>
        <w:t>nakon</w:t>
      </w:r>
    </w:p>
    <w:p w14:paraId="2F6FCCD8" w14:textId="77777777" w:rsidR="00A017B9" w:rsidRDefault="00A16E5D">
      <w:pPr>
        <w:pStyle w:val="Tijeloteksta"/>
        <w:ind w:left="120"/>
      </w:pPr>
      <w:r>
        <w:t>zaprimanja</w:t>
      </w:r>
      <w:r>
        <w:rPr>
          <w:spacing w:val="-8"/>
        </w:rPr>
        <w:t xml:space="preserve"> </w:t>
      </w:r>
      <w:r>
        <w:t>suglasnosti</w:t>
      </w:r>
      <w:r>
        <w:rPr>
          <w:spacing w:val="-4"/>
        </w:rPr>
        <w:t xml:space="preserve"> </w:t>
      </w:r>
      <w:r>
        <w:t>Ministarstva</w:t>
      </w:r>
      <w:r>
        <w:rPr>
          <w:spacing w:val="-8"/>
        </w:rPr>
        <w:t xml:space="preserve"> </w:t>
      </w:r>
      <w:r>
        <w:t>poljoprivrede,</w:t>
      </w:r>
      <w:r>
        <w:rPr>
          <w:spacing w:val="-6"/>
        </w:rPr>
        <w:t xml:space="preserve"> </w:t>
      </w:r>
      <w:r>
        <w:t>šumarstva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2"/>
        </w:rPr>
        <w:t>ribarstva.</w:t>
      </w:r>
    </w:p>
    <w:p w14:paraId="6F123822" w14:textId="77777777" w:rsidR="00A017B9" w:rsidRDefault="00A017B9">
      <w:pPr>
        <w:pStyle w:val="Tijeloteksta"/>
        <w:spacing w:before="204"/>
      </w:pPr>
    </w:p>
    <w:p w14:paraId="29005D00" w14:textId="77777777" w:rsidR="00A017B9" w:rsidRDefault="00A16E5D">
      <w:pPr>
        <w:pStyle w:val="Naslov1"/>
        <w:ind w:left="57"/>
      </w:pPr>
      <w:bookmarkStart w:id="8" w:name="VIII."/>
      <w:bookmarkEnd w:id="8"/>
      <w:r>
        <w:rPr>
          <w:spacing w:val="-2"/>
        </w:rPr>
        <w:t>VIII.</w:t>
      </w:r>
    </w:p>
    <w:p w14:paraId="0DFC8B2A" w14:textId="77777777" w:rsidR="00A017B9" w:rsidRDefault="00A16E5D">
      <w:pPr>
        <w:pStyle w:val="Tijeloteksta"/>
        <w:spacing w:before="269"/>
        <w:ind w:left="120" w:right="60"/>
      </w:pPr>
      <w:r>
        <w:t>Stručne</w:t>
      </w:r>
      <w:r>
        <w:rPr>
          <w:spacing w:val="-4"/>
        </w:rPr>
        <w:t xml:space="preserve"> </w:t>
      </w:r>
      <w:r>
        <w:t>poslove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vezi</w:t>
      </w:r>
      <w:r>
        <w:rPr>
          <w:spacing w:val="-4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postupkom</w:t>
      </w:r>
      <w:r>
        <w:rPr>
          <w:spacing w:val="-4"/>
        </w:rPr>
        <w:t xml:space="preserve"> </w:t>
      </w:r>
      <w:r>
        <w:t>provedbe</w:t>
      </w:r>
      <w:r>
        <w:rPr>
          <w:spacing w:val="-4"/>
        </w:rPr>
        <w:t xml:space="preserve"> </w:t>
      </w:r>
      <w:r>
        <w:t>javnog</w:t>
      </w:r>
      <w:r>
        <w:rPr>
          <w:spacing w:val="-3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zakup</w:t>
      </w:r>
      <w:r>
        <w:rPr>
          <w:spacing w:val="-3"/>
        </w:rPr>
        <w:t xml:space="preserve"> </w:t>
      </w:r>
      <w:r>
        <w:t>obavlja</w:t>
      </w:r>
      <w:r>
        <w:rPr>
          <w:spacing w:val="40"/>
        </w:rPr>
        <w:t xml:space="preserve"> </w:t>
      </w:r>
      <w:r>
        <w:t>Upravni</w:t>
      </w:r>
      <w:r>
        <w:rPr>
          <w:spacing w:val="-4"/>
        </w:rPr>
        <w:t xml:space="preserve"> </w:t>
      </w:r>
      <w:r>
        <w:t>odjel</w:t>
      </w:r>
      <w:r>
        <w:rPr>
          <w:spacing w:val="-4"/>
        </w:rPr>
        <w:t xml:space="preserve"> </w:t>
      </w:r>
      <w:r>
        <w:t>za gospodarski razvoj, poljoprivredu i fondove Europske unije.</w:t>
      </w:r>
    </w:p>
    <w:p w14:paraId="2C738CA5" w14:textId="77777777" w:rsidR="00A017B9" w:rsidRDefault="00A017B9">
      <w:pPr>
        <w:pStyle w:val="Tijeloteksta"/>
        <w:spacing w:before="203"/>
      </w:pPr>
    </w:p>
    <w:p w14:paraId="67E76D3B" w14:textId="77777777" w:rsidR="00A017B9" w:rsidRDefault="00A16E5D">
      <w:pPr>
        <w:pStyle w:val="Naslov1"/>
      </w:pPr>
      <w:bookmarkStart w:id="9" w:name="IX."/>
      <w:bookmarkEnd w:id="9"/>
      <w:r>
        <w:rPr>
          <w:spacing w:val="-5"/>
        </w:rPr>
        <w:t>IX.</w:t>
      </w:r>
    </w:p>
    <w:p w14:paraId="345661BA" w14:textId="77777777" w:rsidR="00A017B9" w:rsidRDefault="00A16E5D">
      <w:pPr>
        <w:pStyle w:val="Tijeloteksta"/>
        <w:spacing w:before="269"/>
        <w:ind w:left="120"/>
      </w:pPr>
      <w:r>
        <w:t>Ova</w:t>
      </w:r>
      <w:r>
        <w:rPr>
          <w:spacing w:val="-7"/>
        </w:rPr>
        <w:t xml:space="preserve"> </w:t>
      </w:r>
      <w:r>
        <w:t>Odluka</w:t>
      </w:r>
      <w:r>
        <w:rPr>
          <w:spacing w:val="-4"/>
        </w:rPr>
        <w:t xml:space="preserve"> </w:t>
      </w:r>
      <w:r>
        <w:t>objavit</w:t>
      </w:r>
      <w:r>
        <w:rPr>
          <w:spacing w:val="-4"/>
        </w:rPr>
        <w:t xml:space="preserve"> </w:t>
      </w:r>
      <w:r>
        <w:t>će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„Službenom</w:t>
      </w:r>
      <w:r>
        <w:rPr>
          <w:spacing w:val="-4"/>
        </w:rPr>
        <w:t xml:space="preserve"> </w:t>
      </w:r>
      <w:r>
        <w:t>glasniku</w:t>
      </w:r>
      <w:r>
        <w:rPr>
          <w:spacing w:val="-2"/>
        </w:rPr>
        <w:t xml:space="preserve"> </w:t>
      </w:r>
      <w:r>
        <w:t>Grada</w:t>
      </w:r>
      <w:r>
        <w:rPr>
          <w:spacing w:val="-4"/>
        </w:rPr>
        <w:t xml:space="preserve"> </w:t>
      </w:r>
      <w:r>
        <w:t>Velike</w:t>
      </w:r>
      <w:r>
        <w:rPr>
          <w:spacing w:val="-4"/>
        </w:rPr>
        <w:t xml:space="preserve"> </w:t>
      </w:r>
      <w:r>
        <w:rPr>
          <w:spacing w:val="-2"/>
        </w:rPr>
        <w:t>Gorice“.</w:t>
      </w:r>
    </w:p>
    <w:p w14:paraId="70EFE89F" w14:textId="77777777" w:rsidR="00A017B9" w:rsidRDefault="00A017B9">
      <w:pPr>
        <w:pStyle w:val="Tijeloteksta"/>
      </w:pPr>
    </w:p>
    <w:p w14:paraId="3EBC039D" w14:textId="77777777" w:rsidR="00A017B9" w:rsidRDefault="00A017B9">
      <w:pPr>
        <w:pStyle w:val="Tijeloteksta"/>
      </w:pPr>
    </w:p>
    <w:p w14:paraId="4DE36E95" w14:textId="77777777" w:rsidR="00A017B9" w:rsidRDefault="00A017B9">
      <w:pPr>
        <w:pStyle w:val="Tijeloteksta"/>
      </w:pPr>
    </w:p>
    <w:p w14:paraId="29162E16" w14:textId="77777777" w:rsidR="00A017B9" w:rsidRDefault="00A017B9">
      <w:pPr>
        <w:pStyle w:val="Tijeloteksta"/>
        <w:spacing w:before="261"/>
      </w:pPr>
    </w:p>
    <w:p w14:paraId="52F2C14E" w14:textId="77777777" w:rsidR="00A017B9" w:rsidRDefault="00A16E5D">
      <w:pPr>
        <w:ind w:left="5481"/>
        <w:rPr>
          <w:sz w:val="24"/>
        </w:rPr>
      </w:pPr>
      <w:r>
        <w:rPr>
          <w:sz w:val="24"/>
        </w:rPr>
        <w:t>GRADSKO</w:t>
      </w:r>
      <w:r>
        <w:rPr>
          <w:spacing w:val="-6"/>
          <w:sz w:val="24"/>
        </w:rPr>
        <w:t xml:space="preserve"> </w:t>
      </w:r>
      <w:r>
        <w:rPr>
          <w:sz w:val="24"/>
        </w:rPr>
        <w:t>VIJEĆE</w:t>
      </w:r>
      <w:r>
        <w:rPr>
          <w:spacing w:val="-6"/>
          <w:sz w:val="24"/>
        </w:rPr>
        <w:t xml:space="preserve"> </w:t>
      </w:r>
      <w:r>
        <w:rPr>
          <w:sz w:val="24"/>
        </w:rPr>
        <w:t>GRADA</w:t>
      </w:r>
      <w:r>
        <w:rPr>
          <w:spacing w:val="-6"/>
          <w:sz w:val="24"/>
        </w:rPr>
        <w:t xml:space="preserve"> </w:t>
      </w:r>
      <w:r>
        <w:rPr>
          <w:sz w:val="24"/>
        </w:rPr>
        <w:t>VELIKA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GORICA</w:t>
      </w:r>
    </w:p>
    <w:p w14:paraId="45EEB9D5" w14:textId="77777777" w:rsidR="00A017B9" w:rsidRDefault="00A017B9">
      <w:pPr>
        <w:pStyle w:val="Tijeloteksta"/>
      </w:pPr>
    </w:p>
    <w:p w14:paraId="3411AFD0" w14:textId="5CEEBA02" w:rsidR="00A16E5D" w:rsidRDefault="00A16E5D" w:rsidP="00A16E5D">
      <w:pPr>
        <w:ind w:right="158"/>
        <w:jc w:val="center"/>
        <w:rPr>
          <w:sz w:val="24"/>
        </w:rPr>
      </w:pPr>
      <w:r>
        <w:rPr>
          <w:spacing w:val="-2"/>
          <w:sz w:val="24"/>
        </w:rPr>
        <w:t xml:space="preserve">                                                                                             PREDSJEDNIK</w:t>
      </w:r>
    </w:p>
    <w:p w14:paraId="259280CD" w14:textId="563B6AF9" w:rsidR="00A16E5D" w:rsidRDefault="00A16E5D" w:rsidP="00A16E5D">
      <w:pPr>
        <w:pStyle w:val="Tijeloteksta"/>
        <w:ind w:right="278"/>
        <w:jc w:val="center"/>
      </w:pPr>
      <w:r>
        <w:t xml:space="preserve">                                                                                         Darko </w:t>
      </w:r>
      <w:r>
        <w:rPr>
          <w:spacing w:val="-2"/>
        </w:rPr>
        <w:t>Bekić</w:t>
      </w:r>
      <w:r w:rsidR="000770AD">
        <w:rPr>
          <w:spacing w:val="-2"/>
        </w:rPr>
        <w:t xml:space="preserve">, </w:t>
      </w:r>
      <w:proofErr w:type="spellStart"/>
      <w:r w:rsidR="000770AD">
        <w:rPr>
          <w:spacing w:val="-2"/>
        </w:rPr>
        <w:t>univ.spec.pol</w:t>
      </w:r>
      <w:proofErr w:type="spellEnd"/>
      <w:r w:rsidR="000770AD">
        <w:rPr>
          <w:spacing w:val="-2"/>
        </w:rPr>
        <w:t>.</w:t>
      </w:r>
    </w:p>
    <w:p w14:paraId="725BFAD1" w14:textId="77777777" w:rsidR="00A017B9" w:rsidRDefault="00A017B9">
      <w:pPr>
        <w:pStyle w:val="Tijeloteksta"/>
      </w:pPr>
    </w:p>
    <w:p w14:paraId="4DB206FB" w14:textId="77777777" w:rsidR="00A017B9" w:rsidRDefault="00A017B9">
      <w:pPr>
        <w:pStyle w:val="Tijeloteksta"/>
        <w:spacing w:before="261"/>
      </w:pPr>
    </w:p>
    <w:p w14:paraId="41C2AA1E" w14:textId="77777777" w:rsidR="00A017B9" w:rsidRDefault="00A16E5D">
      <w:pPr>
        <w:ind w:left="120" w:right="9458"/>
        <w:rPr>
          <w:sz w:val="24"/>
        </w:rPr>
      </w:pPr>
      <w:r>
        <w:rPr>
          <w:spacing w:val="-2"/>
          <w:sz w:val="24"/>
        </w:rPr>
        <w:t>KLASA:</w:t>
      </w:r>
    </w:p>
    <w:p w14:paraId="6405200E" w14:textId="77777777" w:rsidR="00A017B9" w:rsidRDefault="00A16E5D">
      <w:pPr>
        <w:spacing w:before="269"/>
        <w:ind w:left="120" w:right="9458"/>
        <w:rPr>
          <w:sz w:val="24"/>
        </w:rPr>
      </w:pPr>
      <w:r>
        <w:rPr>
          <w:spacing w:val="-2"/>
          <w:sz w:val="24"/>
        </w:rPr>
        <w:t>UBROJ:</w:t>
      </w:r>
    </w:p>
    <w:p w14:paraId="33ABAD27" w14:textId="77777777" w:rsidR="00A017B9" w:rsidRDefault="00A017B9">
      <w:pPr>
        <w:pStyle w:val="Tijeloteksta"/>
      </w:pPr>
    </w:p>
    <w:p w14:paraId="5C1E7281" w14:textId="77777777" w:rsidR="00A017B9" w:rsidRDefault="00A017B9">
      <w:pPr>
        <w:pStyle w:val="Tijeloteksta"/>
      </w:pPr>
    </w:p>
    <w:p w14:paraId="171BA7B1" w14:textId="77777777" w:rsidR="00A017B9" w:rsidRDefault="00A017B9">
      <w:pPr>
        <w:pStyle w:val="Tijeloteksta"/>
        <w:spacing w:before="261"/>
      </w:pPr>
    </w:p>
    <w:p w14:paraId="38FE7FAB" w14:textId="77777777" w:rsidR="00A017B9" w:rsidRDefault="00A017B9">
      <w:pPr>
        <w:jc w:val="right"/>
        <w:sectPr w:rsidR="00A017B9">
          <w:pgSz w:w="11910" w:h="16840"/>
          <w:pgMar w:top="900" w:right="740" w:bottom="280" w:left="720" w:header="720" w:footer="720" w:gutter="0"/>
          <w:cols w:space="720"/>
        </w:sectPr>
      </w:pPr>
    </w:p>
    <w:p w14:paraId="1674A774" w14:textId="77777777" w:rsidR="00A017B9" w:rsidRDefault="00A16E5D">
      <w:pPr>
        <w:pStyle w:val="Tijeloteksta"/>
        <w:spacing w:before="78"/>
        <w:ind w:left="120"/>
      </w:pPr>
      <w:r>
        <w:lastRenderedPageBreak/>
        <w:t>Tablica</w:t>
      </w:r>
      <w:r>
        <w:rPr>
          <w:spacing w:val="-3"/>
        </w:rPr>
        <w:t xml:space="preserve"> </w:t>
      </w:r>
      <w:r>
        <w:t>1.: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rok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rPr>
          <w:spacing w:val="-2"/>
        </w:rPr>
        <w:t>godina</w:t>
      </w:r>
    </w:p>
    <w:p w14:paraId="1448C8F0" w14:textId="77777777" w:rsidR="00A017B9" w:rsidRDefault="00A017B9">
      <w:pPr>
        <w:pStyle w:val="Tijeloteksta"/>
        <w:spacing w:before="35" w:after="1"/>
        <w:rPr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"/>
        <w:gridCol w:w="481"/>
        <w:gridCol w:w="905"/>
        <w:gridCol w:w="938"/>
        <w:gridCol w:w="736"/>
        <w:gridCol w:w="1946"/>
        <w:gridCol w:w="1773"/>
        <w:gridCol w:w="949"/>
        <w:gridCol w:w="897"/>
        <w:gridCol w:w="818"/>
        <w:gridCol w:w="1410"/>
        <w:gridCol w:w="832"/>
        <w:gridCol w:w="682"/>
        <w:gridCol w:w="1508"/>
        <w:gridCol w:w="1006"/>
      </w:tblGrid>
      <w:tr w:rsidR="00A017B9" w14:paraId="1CAB96ED" w14:textId="77777777">
        <w:trPr>
          <w:trHeight w:val="757"/>
        </w:trPr>
        <w:tc>
          <w:tcPr>
            <w:tcW w:w="308" w:type="dxa"/>
            <w:shd w:val="clear" w:color="auto" w:fill="DCDCDC"/>
          </w:tcPr>
          <w:p w14:paraId="475150B7" w14:textId="77777777" w:rsidR="00A017B9" w:rsidRDefault="00A16E5D">
            <w:pPr>
              <w:pStyle w:val="TableParagraph"/>
              <w:spacing w:before="156" w:line="278" w:lineRule="auto"/>
              <w:ind w:left="37" w:right="-10" w:firstLine="37"/>
              <w:rPr>
                <w:sz w:val="18"/>
              </w:rPr>
            </w:pPr>
            <w:r>
              <w:rPr>
                <w:spacing w:val="-6"/>
                <w:sz w:val="18"/>
              </w:rPr>
              <w:t>R.</w:t>
            </w:r>
            <w:r>
              <w:rPr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BR</w:t>
            </w:r>
          </w:p>
        </w:tc>
        <w:tc>
          <w:tcPr>
            <w:tcW w:w="481" w:type="dxa"/>
            <w:shd w:val="clear" w:color="auto" w:fill="DCDCDC"/>
          </w:tcPr>
          <w:p w14:paraId="159258CC" w14:textId="77777777" w:rsidR="00A017B9" w:rsidRDefault="00A16E5D">
            <w:pPr>
              <w:pStyle w:val="TableParagraph"/>
              <w:spacing w:before="156"/>
              <w:ind w:left="29"/>
              <w:rPr>
                <w:sz w:val="18"/>
              </w:rPr>
            </w:pPr>
            <w:r>
              <w:rPr>
                <w:spacing w:val="-4"/>
                <w:sz w:val="18"/>
              </w:rPr>
              <w:t>PTC.</w:t>
            </w:r>
          </w:p>
          <w:p w14:paraId="2A653532" w14:textId="77777777" w:rsidR="00A017B9" w:rsidRDefault="00A16E5D">
            <w:pPr>
              <w:pStyle w:val="TableParagraph"/>
              <w:spacing w:before="33"/>
              <w:ind w:left="127"/>
              <w:rPr>
                <w:sz w:val="18"/>
              </w:rPr>
            </w:pPr>
            <w:r>
              <w:rPr>
                <w:spacing w:val="-5"/>
                <w:sz w:val="18"/>
              </w:rPr>
              <w:t>Br.</w:t>
            </w:r>
          </w:p>
        </w:tc>
        <w:tc>
          <w:tcPr>
            <w:tcW w:w="905" w:type="dxa"/>
            <w:shd w:val="clear" w:color="auto" w:fill="DCDCDC"/>
          </w:tcPr>
          <w:p w14:paraId="07B683A7" w14:textId="77777777" w:rsidR="00A017B9" w:rsidRDefault="00A16E5D">
            <w:pPr>
              <w:pStyle w:val="TableParagraph"/>
              <w:spacing w:before="3" w:line="240" w:lineRule="atLeast"/>
              <w:ind w:left="28" w:right="46" w:hanging="1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Broj </w:t>
            </w:r>
            <w:r>
              <w:rPr>
                <w:spacing w:val="-2"/>
                <w:sz w:val="18"/>
              </w:rPr>
              <w:t>katastarske čestice</w:t>
            </w:r>
          </w:p>
        </w:tc>
        <w:tc>
          <w:tcPr>
            <w:tcW w:w="938" w:type="dxa"/>
            <w:shd w:val="clear" w:color="auto" w:fill="DCDCDC"/>
          </w:tcPr>
          <w:p w14:paraId="7FE551E4" w14:textId="77777777" w:rsidR="00A017B9" w:rsidRDefault="00A16E5D">
            <w:pPr>
              <w:pStyle w:val="TableParagraph"/>
              <w:spacing w:before="3" w:line="240" w:lineRule="atLeast"/>
              <w:ind w:left="43" w:right="64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Naziv katastarske općine</w:t>
            </w:r>
          </w:p>
        </w:tc>
        <w:tc>
          <w:tcPr>
            <w:tcW w:w="736" w:type="dxa"/>
            <w:shd w:val="clear" w:color="auto" w:fill="DCDCDC"/>
          </w:tcPr>
          <w:p w14:paraId="1B8388D3" w14:textId="77777777" w:rsidR="00A017B9" w:rsidRDefault="00A16E5D">
            <w:pPr>
              <w:pStyle w:val="TableParagraph"/>
              <w:spacing w:before="156" w:line="278" w:lineRule="auto"/>
              <w:ind w:left="218" w:right="47" w:hanging="193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Površina </w:t>
            </w:r>
            <w:r>
              <w:rPr>
                <w:spacing w:val="-4"/>
                <w:sz w:val="18"/>
              </w:rPr>
              <w:t>(ha)</w:t>
            </w:r>
          </w:p>
        </w:tc>
        <w:tc>
          <w:tcPr>
            <w:tcW w:w="1946" w:type="dxa"/>
            <w:shd w:val="clear" w:color="auto" w:fill="DCDCDC"/>
          </w:tcPr>
          <w:p w14:paraId="2024B6D5" w14:textId="77777777" w:rsidR="00A017B9" w:rsidRDefault="00A16E5D">
            <w:pPr>
              <w:pStyle w:val="TableParagraph"/>
              <w:spacing w:before="3" w:line="240" w:lineRule="atLeast"/>
              <w:ind w:left="231" w:right="210" w:hanging="45"/>
              <w:jc w:val="center"/>
              <w:rPr>
                <w:sz w:val="18"/>
              </w:rPr>
            </w:pPr>
            <w:r>
              <w:rPr>
                <w:sz w:val="18"/>
              </w:rPr>
              <w:t>Način uporabe katastarske čestice (katastarska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kultura)</w:t>
            </w:r>
          </w:p>
        </w:tc>
        <w:tc>
          <w:tcPr>
            <w:tcW w:w="1773" w:type="dxa"/>
            <w:shd w:val="clear" w:color="auto" w:fill="DCDCDC"/>
          </w:tcPr>
          <w:p w14:paraId="3B86DB5A" w14:textId="77777777" w:rsidR="00A017B9" w:rsidRDefault="00A16E5D">
            <w:pPr>
              <w:pStyle w:val="TableParagraph"/>
              <w:spacing w:before="3" w:line="240" w:lineRule="atLeast"/>
              <w:ind w:left="191" w:right="217" w:firstLine="1"/>
              <w:jc w:val="center"/>
              <w:rPr>
                <w:sz w:val="18"/>
              </w:rPr>
            </w:pPr>
            <w:r>
              <w:rPr>
                <w:sz w:val="18"/>
              </w:rPr>
              <w:t>Način uporabe katastarske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čestice (stvarno stanje)</w:t>
            </w:r>
          </w:p>
        </w:tc>
        <w:tc>
          <w:tcPr>
            <w:tcW w:w="949" w:type="dxa"/>
            <w:shd w:val="clear" w:color="auto" w:fill="DCDCDC"/>
          </w:tcPr>
          <w:p w14:paraId="3F99DA98" w14:textId="77777777" w:rsidR="00A017B9" w:rsidRDefault="00A16E5D">
            <w:pPr>
              <w:pStyle w:val="TableParagraph"/>
              <w:spacing w:before="3" w:line="240" w:lineRule="atLeast"/>
              <w:ind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Jedinična zakupnina (</w:t>
            </w:r>
            <w:proofErr w:type="spellStart"/>
            <w:r>
              <w:rPr>
                <w:spacing w:val="-2"/>
                <w:sz w:val="18"/>
              </w:rPr>
              <w:t>eur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897" w:type="dxa"/>
            <w:shd w:val="clear" w:color="auto" w:fill="DCDCDC"/>
          </w:tcPr>
          <w:p w14:paraId="0C63DD54" w14:textId="77777777" w:rsidR="00A017B9" w:rsidRDefault="00A16E5D">
            <w:pPr>
              <w:pStyle w:val="TableParagraph"/>
              <w:spacing w:before="3" w:line="240" w:lineRule="atLeast"/>
              <w:ind w:left="48" w:right="78" w:firstLine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Početna zakupnina (</w:t>
            </w:r>
            <w:proofErr w:type="spellStart"/>
            <w:r>
              <w:rPr>
                <w:spacing w:val="-2"/>
                <w:sz w:val="18"/>
              </w:rPr>
              <w:t>eur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818" w:type="dxa"/>
            <w:shd w:val="clear" w:color="auto" w:fill="DCDCDC"/>
          </w:tcPr>
          <w:p w14:paraId="6E2E8667" w14:textId="77777777" w:rsidR="00A017B9" w:rsidRDefault="00A16E5D">
            <w:pPr>
              <w:pStyle w:val="TableParagraph"/>
              <w:spacing w:before="36" w:line="278" w:lineRule="auto"/>
              <w:ind w:left="207" w:right="97" w:hanging="141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Postotak </w:t>
            </w:r>
            <w:proofErr w:type="spellStart"/>
            <w:r>
              <w:rPr>
                <w:spacing w:val="-2"/>
                <w:sz w:val="18"/>
              </w:rPr>
              <w:t>uveć</w:t>
            </w:r>
            <w:proofErr w:type="spellEnd"/>
            <w:r>
              <w:rPr>
                <w:spacing w:val="-2"/>
                <w:sz w:val="18"/>
              </w:rPr>
              <w:t>.</w:t>
            </w:r>
          </w:p>
          <w:p w14:paraId="09E701AD" w14:textId="77777777" w:rsidR="00A017B9" w:rsidRDefault="00A16E5D">
            <w:pPr>
              <w:pStyle w:val="TableParagraph"/>
              <w:spacing w:before="0"/>
              <w:ind w:left="127"/>
              <w:rPr>
                <w:sz w:val="18"/>
              </w:rPr>
            </w:pPr>
            <w:r>
              <w:rPr>
                <w:spacing w:val="-2"/>
                <w:sz w:val="18"/>
              </w:rPr>
              <w:t>/</w:t>
            </w:r>
            <w:proofErr w:type="spellStart"/>
            <w:r>
              <w:rPr>
                <w:spacing w:val="-2"/>
                <w:sz w:val="18"/>
              </w:rPr>
              <w:t>umanj</w:t>
            </w:r>
            <w:proofErr w:type="spellEnd"/>
            <w:r>
              <w:rPr>
                <w:spacing w:val="-2"/>
                <w:sz w:val="18"/>
              </w:rPr>
              <w:t>.</w:t>
            </w:r>
          </w:p>
        </w:tc>
        <w:tc>
          <w:tcPr>
            <w:tcW w:w="1410" w:type="dxa"/>
            <w:shd w:val="clear" w:color="auto" w:fill="DCDCDC"/>
          </w:tcPr>
          <w:p w14:paraId="7E37FED2" w14:textId="77777777" w:rsidR="00A017B9" w:rsidRDefault="00A16E5D">
            <w:pPr>
              <w:pStyle w:val="TableParagraph"/>
              <w:spacing w:before="3" w:line="240" w:lineRule="atLeast"/>
              <w:ind w:left="127" w:right="117" w:hanging="4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Ukupna visina </w:t>
            </w:r>
            <w:r>
              <w:rPr>
                <w:spacing w:val="-2"/>
                <w:sz w:val="18"/>
              </w:rPr>
              <w:t xml:space="preserve">početne </w:t>
            </w:r>
            <w:r>
              <w:rPr>
                <w:sz w:val="18"/>
              </w:rPr>
              <w:t>zakupnine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eur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832" w:type="dxa"/>
            <w:shd w:val="clear" w:color="auto" w:fill="DCDCDC"/>
          </w:tcPr>
          <w:p w14:paraId="4537A83D" w14:textId="77777777" w:rsidR="00A017B9" w:rsidRDefault="00A16E5D">
            <w:pPr>
              <w:pStyle w:val="TableParagraph"/>
              <w:spacing w:before="3" w:line="240" w:lineRule="atLeast"/>
              <w:ind w:right="3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Troškovi krčenja (</w:t>
            </w:r>
            <w:proofErr w:type="spellStart"/>
            <w:r>
              <w:rPr>
                <w:spacing w:val="-2"/>
                <w:sz w:val="18"/>
              </w:rPr>
              <w:t>eur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682" w:type="dxa"/>
            <w:shd w:val="clear" w:color="auto" w:fill="DCDCDC"/>
          </w:tcPr>
          <w:p w14:paraId="033E0002" w14:textId="77777777" w:rsidR="00A017B9" w:rsidRDefault="00A16E5D">
            <w:pPr>
              <w:pStyle w:val="TableParagraph"/>
              <w:spacing w:before="156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PTC.</w:t>
            </w:r>
          </w:p>
          <w:p w14:paraId="7C930A04" w14:textId="77777777" w:rsidR="00A017B9" w:rsidRDefault="00A16E5D">
            <w:pPr>
              <w:pStyle w:val="TableParagraph"/>
              <w:spacing w:before="33"/>
              <w:ind w:left="16"/>
              <w:rPr>
                <w:sz w:val="18"/>
              </w:rPr>
            </w:pPr>
            <w:r>
              <w:rPr>
                <w:spacing w:val="-2"/>
                <w:sz w:val="18"/>
              </w:rPr>
              <w:t>površina</w:t>
            </w:r>
          </w:p>
        </w:tc>
        <w:tc>
          <w:tcPr>
            <w:tcW w:w="1508" w:type="dxa"/>
            <w:shd w:val="clear" w:color="auto" w:fill="DCDCDC"/>
          </w:tcPr>
          <w:p w14:paraId="2FF42BA0" w14:textId="77777777" w:rsidR="00A017B9" w:rsidRDefault="00A16E5D">
            <w:pPr>
              <w:pStyle w:val="TableParagraph"/>
              <w:spacing w:before="3" w:line="240" w:lineRule="atLeast"/>
              <w:ind w:left="170" w:right="172" w:firstLine="69"/>
              <w:jc w:val="both"/>
              <w:rPr>
                <w:sz w:val="18"/>
              </w:rPr>
            </w:pPr>
            <w:r>
              <w:rPr>
                <w:sz w:val="18"/>
              </w:rPr>
              <w:t>PTC. ukupna visina početne zakupnine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</w:t>
            </w:r>
            <w:proofErr w:type="spellStart"/>
            <w:r>
              <w:rPr>
                <w:spacing w:val="-2"/>
                <w:sz w:val="18"/>
              </w:rPr>
              <w:t>eur</w:t>
            </w:r>
            <w:proofErr w:type="spellEnd"/>
            <w:r>
              <w:rPr>
                <w:spacing w:val="-2"/>
                <w:sz w:val="18"/>
              </w:rPr>
              <w:t>)</w:t>
            </w:r>
          </w:p>
        </w:tc>
        <w:tc>
          <w:tcPr>
            <w:tcW w:w="1006" w:type="dxa"/>
            <w:shd w:val="clear" w:color="auto" w:fill="DCDCDC"/>
          </w:tcPr>
          <w:p w14:paraId="453A6062" w14:textId="77777777" w:rsidR="00A017B9" w:rsidRDefault="00A017B9">
            <w:pPr>
              <w:pStyle w:val="TableParagraph"/>
              <w:spacing w:before="69"/>
              <w:rPr>
                <w:sz w:val="18"/>
              </w:rPr>
            </w:pPr>
          </w:p>
          <w:p w14:paraId="6B905F79" w14:textId="77777777" w:rsidR="00A017B9" w:rsidRDefault="00A16E5D">
            <w:pPr>
              <w:pStyle w:val="TableParagraph"/>
              <w:spacing w:before="0"/>
              <w:ind w:left="13"/>
              <w:rPr>
                <w:sz w:val="18"/>
              </w:rPr>
            </w:pPr>
            <w:r>
              <w:rPr>
                <w:sz w:val="18"/>
              </w:rPr>
              <w:t>Napomena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II</w:t>
            </w:r>
          </w:p>
        </w:tc>
      </w:tr>
      <w:tr w:rsidR="00A017B9" w14:paraId="05F9B938" w14:textId="77777777">
        <w:trPr>
          <w:trHeight w:val="517"/>
        </w:trPr>
        <w:tc>
          <w:tcPr>
            <w:tcW w:w="308" w:type="dxa"/>
          </w:tcPr>
          <w:p w14:paraId="7DC9C036" w14:textId="77777777" w:rsidR="00A017B9" w:rsidRDefault="00A16E5D">
            <w:pPr>
              <w:pStyle w:val="TableParagraph"/>
              <w:ind w:left="112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481" w:type="dxa"/>
          </w:tcPr>
          <w:p w14:paraId="3FDFC7B6" w14:textId="77777777" w:rsidR="00A017B9" w:rsidRDefault="00A16E5D">
            <w:pPr>
              <w:pStyle w:val="TableParagraph"/>
              <w:ind w:left="2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05" w:type="dxa"/>
          </w:tcPr>
          <w:p w14:paraId="06FD60C5" w14:textId="77777777" w:rsidR="00A017B9" w:rsidRDefault="00A16E5D">
            <w:pPr>
              <w:pStyle w:val="TableParagraph"/>
              <w:ind w:left="270"/>
              <w:rPr>
                <w:sz w:val="18"/>
              </w:rPr>
            </w:pPr>
            <w:r>
              <w:rPr>
                <w:spacing w:val="-4"/>
                <w:sz w:val="18"/>
              </w:rPr>
              <w:t>5423</w:t>
            </w:r>
          </w:p>
        </w:tc>
        <w:tc>
          <w:tcPr>
            <w:tcW w:w="938" w:type="dxa"/>
          </w:tcPr>
          <w:p w14:paraId="41761C44" w14:textId="77777777" w:rsidR="00A017B9" w:rsidRDefault="00A16E5D">
            <w:pPr>
              <w:pStyle w:val="TableParagraph"/>
              <w:spacing w:before="4" w:line="240" w:lineRule="exact"/>
              <w:ind w:left="120" w:right="89" w:hanging="12"/>
              <w:rPr>
                <w:sz w:val="18"/>
              </w:rPr>
            </w:pPr>
            <w:r>
              <w:rPr>
                <w:spacing w:val="-2"/>
                <w:sz w:val="18"/>
              </w:rPr>
              <w:t>VELIKA GORICA</w:t>
            </w:r>
          </w:p>
        </w:tc>
        <w:tc>
          <w:tcPr>
            <w:tcW w:w="736" w:type="dxa"/>
          </w:tcPr>
          <w:p w14:paraId="6B27271B" w14:textId="77777777" w:rsidR="00A017B9" w:rsidRDefault="00A16E5D">
            <w:pPr>
              <w:pStyle w:val="TableParagraph"/>
              <w:ind w:left="161"/>
              <w:rPr>
                <w:sz w:val="18"/>
              </w:rPr>
            </w:pPr>
            <w:r>
              <w:rPr>
                <w:spacing w:val="-2"/>
                <w:sz w:val="18"/>
              </w:rPr>
              <w:t>19.65</w:t>
            </w:r>
          </w:p>
        </w:tc>
        <w:tc>
          <w:tcPr>
            <w:tcW w:w="1946" w:type="dxa"/>
          </w:tcPr>
          <w:p w14:paraId="58141ECF" w14:textId="77777777" w:rsidR="00A017B9" w:rsidRDefault="00A16E5D">
            <w:pPr>
              <w:pStyle w:val="TableParagraph"/>
              <w:ind w:left="558"/>
              <w:rPr>
                <w:sz w:val="18"/>
              </w:rPr>
            </w:pPr>
            <w:r>
              <w:rPr>
                <w:spacing w:val="-2"/>
                <w:sz w:val="18"/>
              </w:rPr>
              <w:t>ORANICA</w:t>
            </w:r>
          </w:p>
        </w:tc>
        <w:tc>
          <w:tcPr>
            <w:tcW w:w="1773" w:type="dxa"/>
          </w:tcPr>
          <w:p w14:paraId="16EEC989" w14:textId="77777777" w:rsidR="00A017B9" w:rsidRDefault="00A16E5D">
            <w:pPr>
              <w:pStyle w:val="TableParagraph"/>
              <w:ind w:left="470"/>
              <w:rPr>
                <w:sz w:val="18"/>
              </w:rPr>
            </w:pPr>
            <w:r>
              <w:rPr>
                <w:spacing w:val="-2"/>
                <w:sz w:val="18"/>
              </w:rPr>
              <w:t>ORANICA</w:t>
            </w:r>
          </w:p>
        </w:tc>
        <w:tc>
          <w:tcPr>
            <w:tcW w:w="949" w:type="dxa"/>
          </w:tcPr>
          <w:p w14:paraId="61B65A8B" w14:textId="77777777" w:rsidR="00A017B9" w:rsidRDefault="00A16E5D">
            <w:pPr>
              <w:pStyle w:val="TableParagraph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48.18EUR</w:t>
            </w:r>
          </w:p>
        </w:tc>
        <w:tc>
          <w:tcPr>
            <w:tcW w:w="897" w:type="dxa"/>
          </w:tcPr>
          <w:p w14:paraId="2BBC752B" w14:textId="77777777" w:rsidR="00A017B9" w:rsidRDefault="00A16E5D">
            <w:pPr>
              <w:pStyle w:val="TableParagraph"/>
              <w:spacing w:before="28"/>
              <w:ind w:left="193"/>
              <w:rPr>
                <w:sz w:val="18"/>
              </w:rPr>
            </w:pPr>
            <w:r>
              <w:rPr>
                <w:spacing w:val="-2"/>
                <w:sz w:val="18"/>
              </w:rPr>
              <w:t>946.74</w:t>
            </w:r>
          </w:p>
          <w:p w14:paraId="77E7B0F5" w14:textId="77777777" w:rsidR="00A017B9" w:rsidRDefault="00A16E5D">
            <w:pPr>
              <w:pStyle w:val="TableParagraph"/>
              <w:spacing w:before="33"/>
              <w:ind w:left="260"/>
              <w:rPr>
                <w:sz w:val="18"/>
              </w:rPr>
            </w:pPr>
            <w:r>
              <w:rPr>
                <w:spacing w:val="-5"/>
                <w:sz w:val="18"/>
              </w:rPr>
              <w:t>EUR</w:t>
            </w:r>
          </w:p>
        </w:tc>
        <w:tc>
          <w:tcPr>
            <w:tcW w:w="818" w:type="dxa"/>
          </w:tcPr>
          <w:p w14:paraId="0E7CAC01" w14:textId="77777777" w:rsidR="00A017B9" w:rsidRDefault="00A16E5D">
            <w:pPr>
              <w:pStyle w:val="TableParagraph"/>
              <w:ind w:left="241"/>
              <w:rPr>
                <w:sz w:val="18"/>
              </w:rPr>
            </w:pPr>
            <w:r>
              <w:rPr>
                <w:spacing w:val="-4"/>
                <w:sz w:val="18"/>
              </w:rPr>
              <w:t>0.00</w:t>
            </w:r>
          </w:p>
        </w:tc>
        <w:tc>
          <w:tcPr>
            <w:tcW w:w="1410" w:type="dxa"/>
          </w:tcPr>
          <w:p w14:paraId="5FDF65B9" w14:textId="77777777" w:rsidR="00A017B9" w:rsidRDefault="00A16E5D">
            <w:pPr>
              <w:pStyle w:val="TableParagraph"/>
              <w:ind w:left="266"/>
              <w:rPr>
                <w:sz w:val="18"/>
              </w:rPr>
            </w:pPr>
            <w:r>
              <w:rPr>
                <w:spacing w:val="-2"/>
                <w:sz w:val="18"/>
              </w:rPr>
              <w:t>946.74EUR</w:t>
            </w:r>
          </w:p>
        </w:tc>
        <w:tc>
          <w:tcPr>
            <w:tcW w:w="832" w:type="dxa"/>
          </w:tcPr>
          <w:p w14:paraId="184E4F5D" w14:textId="77777777" w:rsidR="00A017B9" w:rsidRDefault="00A16E5D">
            <w:pPr>
              <w:pStyle w:val="TableParagraph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0.00EUR</w:t>
            </w:r>
          </w:p>
        </w:tc>
        <w:tc>
          <w:tcPr>
            <w:tcW w:w="682" w:type="dxa"/>
          </w:tcPr>
          <w:p w14:paraId="0F475E82" w14:textId="77777777" w:rsidR="00A017B9" w:rsidRDefault="00A16E5D">
            <w:pPr>
              <w:pStyle w:val="TableParagraph"/>
              <w:ind w:left="124"/>
              <w:rPr>
                <w:sz w:val="18"/>
              </w:rPr>
            </w:pPr>
            <w:r>
              <w:rPr>
                <w:spacing w:val="-2"/>
                <w:sz w:val="18"/>
              </w:rPr>
              <w:t>19.65</w:t>
            </w:r>
          </w:p>
        </w:tc>
        <w:tc>
          <w:tcPr>
            <w:tcW w:w="1508" w:type="dxa"/>
          </w:tcPr>
          <w:p w14:paraId="40014BC9" w14:textId="77777777" w:rsidR="00A017B9" w:rsidRDefault="00A16E5D">
            <w:pPr>
              <w:pStyle w:val="TableParagraph"/>
              <w:ind w:left="490"/>
              <w:rPr>
                <w:sz w:val="18"/>
              </w:rPr>
            </w:pPr>
            <w:r>
              <w:rPr>
                <w:spacing w:val="-2"/>
                <w:sz w:val="18"/>
              </w:rPr>
              <w:t>946.74</w:t>
            </w:r>
          </w:p>
        </w:tc>
        <w:tc>
          <w:tcPr>
            <w:tcW w:w="1006" w:type="dxa"/>
          </w:tcPr>
          <w:p w14:paraId="0CC53E75" w14:textId="77777777" w:rsidR="00A017B9" w:rsidRDefault="00A16E5D">
            <w:pPr>
              <w:pStyle w:val="TableParagraph"/>
              <w:spacing w:before="4" w:line="240" w:lineRule="exact"/>
              <w:ind w:left="76" w:hanging="63"/>
              <w:rPr>
                <w:sz w:val="18"/>
              </w:rPr>
            </w:pPr>
            <w:r>
              <w:rPr>
                <w:spacing w:val="-2"/>
                <w:sz w:val="18"/>
              </w:rPr>
              <w:t>povrćarstvo/ cvjećarstvo</w:t>
            </w:r>
          </w:p>
        </w:tc>
      </w:tr>
    </w:tbl>
    <w:p w14:paraId="58433AFC" w14:textId="77777777" w:rsidR="00A017B9" w:rsidRDefault="00A16E5D">
      <w:pPr>
        <w:pStyle w:val="Tijeloteksta"/>
        <w:spacing w:before="257"/>
        <w:ind w:left="120"/>
      </w:pPr>
      <w:r>
        <w:t>Ukupna</w:t>
      </w:r>
      <w:r>
        <w:rPr>
          <w:spacing w:val="-5"/>
        </w:rPr>
        <w:t xml:space="preserve"> </w:t>
      </w:r>
      <w:r>
        <w:t>površina</w:t>
      </w:r>
      <w:r>
        <w:rPr>
          <w:spacing w:val="-5"/>
        </w:rPr>
        <w:t xml:space="preserve"> </w:t>
      </w:r>
      <w:r>
        <w:t>natječaja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roku</w:t>
      </w:r>
      <w:r>
        <w:rPr>
          <w:spacing w:val="-2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godina</w:t>
      </w:r>
      <w:r>
        <w:rPr>
          <w:spacing w:val="-3"/>
        </w:rPr>
        <w:t xml:space="preserve"> </w:t>
      </w:r>
      <w:r>
        <w:t>(ha):</w:t>
      </w:r>
      <w:r>
        <w:rPr>
          <w:spacing w:val="-3"/>
        </w:rPr>
        <w:t xml:space="preserve"> </w:t>
      </w:r>
      <w:r>
        <w:rPr>
          <w:spacing w:val="-2"/>
        </w:rPr>
        <w:t>19.65</w:t>
      </w:r>
    </w:p>
    <w:p w14:paraId="263AC4BE" w14:textId="77777777" w:rsidR="00A017B9" w:rsidRDefault="00A16E5D">
      <w:pPr>
        <w:pStyle w:val="Tijeloteksta"/>
        <w:spacing w:before="268"/>
        <w:ind w:left="120"/>
      </w:pPr>
      <w:r>
        <w:t>Ukupna</w:t>
      </w:r>
      <w:r>
        <w:rPr>
          <w:spacing w:val="-8"/>
        </w:rPr>
        <w:t xml:space="preserve"> </w:t>
      </w:r>
      <w:r>
        <w:t>početna</w:t>
      </w:r>
      <w:r>
        <w:rPr>
          <w:spacing w:val="-5"/>
        </w:rPr>
        <w:t xml:space="preserve"> </w:t>
      </w:r>
      <w:r>
        <w:t>zakupnina</w:t>
      </w:r>
      <w:r>
        <w:rPr>
          <w:spacing w:val="-5"/>
        </w:rPr>
        <w:t xml:space="preserve"> </w:t>
      </w:r>
      <w:r>
        <w:t>natječaja</w:t>
      </w:r>
      <w:r>
        <w:rPr>
          <w:spacing w:val="-5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roku</w:t>
      </w:r>
      <w:r>
        <w:rPr>
          <w:spacing w:val="-2"/>
        </w:rPr>
        <w:t xml:space="preserve"> </w:t>
      </w:r>
      <w:r>
        <w:t>15</w:t>
      </w:r>
      <w:r>
        <w:rPr>
          <w:spacing w:val="-4"/>
        </w:rPr>
        <w:t xml:space="preserve"> </w:t>
      </w:r>
      <w:r>
        <w:t>godina</w:t>
      </w:r>
      <w:r>
        <w:rPr>
          <w:spacing w:val="-3"/>
        </w:rPr>
        <w:t xml:space="preserve"> </w:t>
      </w:r>
      <w:r>
        <w:t>(EUR):</w:t>
      </w:r>
      <w:r>
        <w:rPr>
          <w:spacing w:val="-4"/>
        </w:rPr>
        <w:t xml:space="preserve"> </w:t>
      </w:r>
      <w:r>
        <w:rPr>
          <w:spacing w:val="-2"/>
        </w:rPr>
        <w:t>946.74</w:t>
      </w:r>
    </w:p>
    <w:p w14:paraId="379A75C8" w14:textId="77777777" w:rsidR="00A017B9" w:rsidRDefault="00A017B9">
      <w:pPr>
        <w:sectPr w:rsidR="00A017B9">
          <w:pgSz w:w="16840" w:h="11910" w:orient="landscape"/>
          <w:pgMar w:top="900" w:right="700" w:bottom="280" w:left="720" w:header="720" w:footer="720" w:gutter="0"/>
          <w:cols w:space="720"/>
        </w:sectPr>
      </w:pPr>
    </w:p>
    <w:p w14:paraId="3BA53B72" w14:textId="77777777" w:rsidR="00A017B9" w:rsidRDefault="00A16E5D">
      <w:pPr>
        <w:pStyle w:val="Tijeloteksta"/>
        <w:spacing w:before="66"/>
        <w:ind w:left="100"/>
      </w:pPr>
      <w:r>
        <w:lastRenderedPageBreak/>
        <w:t>Sveukupna</w:t>
      </w:r>
      <w:r>
        <w:rPr>
          <w:spacing w:val="-4"/>
        </w:rPr>
        <w:t xml:space="preserve"> </w:t>
      </w:r>
      <w:r>
        <w:t>površina</w:t>
      </w:r>
      <w:r>
        <w:rPr>
          <w:spacing w:val="-4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natječaju</w:t>
      </w:r>
      <w:r>
        <w:rPr>
          <w:spacing w:val="-3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ha:</w:t>
      </w:r>
      <w:r>
        <w:rPr>
          <w:spacing w:val="-1"/>
        </w:rPr>
        <w:t xml:space="preserve"> </w:t>
      </w:r>
      <w:r>
        <w:rPr>
          <w:spacing w:val="-2"/>
        </w:rPr>
        <w:t>19.65</w:t>
      </w:r>
    </w:p>
    <w:p w14:paraId="4CE64A52" w14:textId="77777777" w:rsidR="00A017B9" w:rsidRDefault="00A16E5D">
      <w:pPr>
        <w:pStyle w:val="Tijeloteksta"/>
        <w:spacing w:before="268"/>
        <w:ind w:left="100"/>
      </w:pPr>
      <w:r>
        <w:t>Sveukupna</w:t>
      </w:r>
      <w:r>
        <w:rPr>
          <w:spacing w:val="-7"/>
        </w:rPr>
        <w:t xml:space="preserve"> </w:t>
      </w:r>
      <w:r>
        <w:t>početna</w:t>
      </w:r>
      <w:r>
        <w:rPr>
          <w:spacing w:val="-5"/>
        </w:rPr>
        <w:t xml:space="preserve"> </w:t>
      </w:r>
      <w:r>
        <w:t>zakupnina</w:t>
      </w:r>
      <w:r>
        <w:rPr>
          <w:spacing w:val="-4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natječaju</w:t>
      </w:r>
      <w:r>
        <w:rPr>
          <w:spacing w:val="-3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EUR:</w:t>
      </w:r>
      <w:r>
        <w:rPr>
          <w:spacing w:val="-1"/>
        </w:rPr>
        <w:t xml:space="preserve"> </w:t>
      </w:r>
      <w:r>
        <w:rPr>
          <w:spacing w:val="-2"/>
        </w:rPr>
        <w:t>946.74</w:t>
      </w:r>
    </w:p>
    <w:sectPr w:rsidR="00A017B9">
      <w:pgSz w:w="11910" w:h="16840"/>
      <w:pgMar w:top="900" w:right="168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F1FF5" w14:textId="77777777" w:rsidR="004E79F3" w:rsidRDefault="004E79F3" w:rsidP="004E79F3">
      <w:r>
        <w:separator/>
      </w:r>
    </w:p>
  </w:endnote>
  <w:endnote w:type="continuationSeparator" w:id="0">
    <w:p w14:paraId="7A798DCD" w14:textId="77777777" w:rsidR="004E79F3" w:rsidRDefault="004E79F3" w:rsidP="004E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BCACC" w14:textId="77777777" w:rsidR="004E79F3" w:rsidRDefault="004E79F3" w:rsidP="004E79F3">
      <w:r>
        <w:separator/>
      </w:r>
    </w:p>
  </w:footnote>
  <w:footnote w:type="continuationSeparator" w:id="0">
    <w:p w14:paraId="3CE91A2D" w14:textId="77777777" w:rsidR="004E79F3" w:rsidRDefault="004E79F3" w:rsidP="004E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A94A" w14:textId="5932F879" w:rsidR="004E79F3" w:rsidRDefault="004E79F3" w:rsidP="004E79F3">
    <w:pPr>
      <w:pStyle w:val="Zaglavlje"/>
      <w:tabs>
        <w:tab w:val="clear" w:pos="4536"/>
        <w:tab w:val="clear" w:pos="9072"/>
        <w:tab w:val="left" w:pos="9135"/>
      </w:tabs>
    </w:pPr>
    <w:r>
      <w:t>prijedlog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017B9"/>
    <w:rsid w:val="000770AD"/>
    <w:rsid w:val="004E79F3"/>
    <w:rsid w:val="0097770E"/>
    <w:rsid w:val="00A017B9"/>
    <w:rsid w:val="00A1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F83FE"/>
  <w15:docId w15:val="{9B0CA490-D4EC-4372-9430-AFD88301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uiPriority w:val="9"/>
    <w:qFormat/>
    <w:pPr>
      <w:ind w:left="56" w:right="37"/>
      <w:jc w:val="center"/>
      <w:outlineLvl w:val="0"/>
    </w:pPr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4"/>
      <w:szCs w:val="24"/>
    </w:rPr>
  </w:style>
  <w:style w:type="paragraph" w:styleId="Odlomakpopis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8"/>
    </w:pPr>
  </w:style>
  <w:style w:type="paragraph" w:styleId="Zaglavlje">
    <w:name w:val="header"/>
    <w:basedOn w:val="Normal"/>
    <w:link w:val="ZaglavljeChar"/>
    <w:uiPriority w:val="99"/>
    <w:unhideWhenUsed/>
    <w:rsid w:val="004E79F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79F3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E79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79F3"/>
    <w:rPr>
      <w:rFonts w:ascii="Times New Roman" w:eastAsia="Times New Roman" w:hAnsi="Times New Roman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638</Words>
  <Characters>3641</Characters>
  <Application>Microsoft Office Word</Application>
  <DocSecurity>0</DocSecurity>
  <Lines>30</Lines>
  <Paragraphs>8</Paragraphs>
  <ScaleCrop>false</ScaleCrop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Matea</cp:lastModifiedBy>
  <cp:revision>4</cp:revision>
  <cp:lastPrinted>2025-02-19T12:36:00Z</cp:lastPrinted>
  <dcterms:created xsi:type="dcterms:W3CDTF">2025-02-19T12:18:00Z</dcterms:created>
  <dcterms:modified xsi:type="dcterms:W3CDTF">2025-02-19T13:21:00Z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Producer">
    <vt:lpwstr>OpenPDF 2.0.2</vt:lpwstr>
  </property>
  <property fmtid="{D5CDD505-2E9C-101B-9397-08002B2CF9AE}" pid="4" name="LastSaved">
    <vt:filetime>2025-02-19T00:00:00Z</vt:filetime>
  </property>
</Properties>
</file>