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37" w:type="dxa"/>
        <w:tblInd w:w="-459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4599"/>
        <w:gridCol w:w="5738"/>
      </w:tblGrid>
      <w:tr w:rsidR="00910B07" w:rsidRPr="00F260FB" w14:paraId="7905C418" w14:textId="77777777" w:rsidTr="00F260FB">
        <w:trPr>
          <w:trHeight w:val="477"/>
        </w:trPr>
        <w:tc>
          <w:tcPr>
            <w:tcW w:w="10337" w:type="dxa"/>
            <w:gridSpan w:val="2"/>
            <w:shd w:val="clear" w:color="auto" w:fill="auto"/>
          </w:tcPr>
          <w:p w14:paraId="23CD2211" w14:textId="77777777" w:rsidR="003A2595" w:rsidRPr="00F260FB" w:rsidRDefault="003A2595" w:rsidP="00F260FB">
            <w:pPr>
              <w:tabs>
                <w:tab w:val="left" w:pos="3832"/>
              </w:tabs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>OBRAZAC</w:t>
            </w:r>
          </w:p>
          <w:p w14:paraId="213E95CE" w14:textId="54474484" w:rsidR="003A2595" w:rsidRPr="00F260FB" w:rsidRDefault="003A2595" w:rsidP="00F260FB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>izvješća o provedenom savjetovanju s javnošću</w:t>
            </w:r>
          </w:p>
        </w:tc>
      </w:tr>
      <w:tr w:rsidR="00910B07" w:rsidRPr="00F260FB" w14:paraId="151C2967" w14:textId="77777777" w:rsidTr="00A41F13">
        <w:trPr>
          <w:trHeight w:val="887"/>
        </w:trPr>
        <w:tc>
          <w:tcPr>
            <w:tcW w:w="45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40B8C3" w14:textId="77777777" w:rsidR="003A2595" w:rsidRPr="00F260FB" w:rsidRDefault="003A2595" w:rsidP="00D66AAB">
            <w:pPr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 xml:space="preserve">Naziv nacrta odluke ili drugog općeg akta o kojem je savjetovanje provedeno </w:t>
            </w:r>
          </w:p>
        </w:tc>
        <w:tc>
          <w:tcPr>
            <w:tcW w:w="5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12C47D" w14:textId="77777777" w:rsidR="00F260FB" w:rsidRPr="00F260FB" w:rsidRDefault="007C1F77" w:rsidP="00F260FB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260FB">
              <w:rPr>
                <w:rFonts w:cstheme="minorHAnsi"/>
                <w:bCs/>
                <w:sz w:val="20"/>
                <w:szCs w:val="20"/>
              </w:rPr>
              <w:t xml:space="preserve">Strategija izjednačavanja mogućnosti i prava za osobe s invaliditetom </w:t>
            </w:r>
            <w:r w:rsidR="00401A16" w:rsidRPr="00F260FB">
              <w:rPr>
                <w:rFonts w:cstheme="minorHAnsi"/>
                <w:bCs/>
                <w:sz w:val="20"/>
                <w:szCs w:val="20"/>
              </w:rPr>
              <w:t xml:space="preserve">Grada Velike Gorice </w:t>
            </w:r>
            <w:r w:rsidRPr="00F260FB">
              <w:rPr>
                <w:rFonts w:cstheme="minorHAnsi"/>
                <w:bCs/>
                <w:sz w:val="20"/>
                <w:szCs w:val="20"/>
              </w:rPr>
              <w:t xml:space="preserve">u razdoblju od </w:t>
            </w:r>
          </w:p>
          <w:p w14:paraId="66FD0E58" w14:textId="0163ADE4" w:rsidR="003A2595" w:rsidRPr="00F260FB" w:rsidRDefault="005B3137" w:rsidP="00F260FB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Cs/>
                <w:sz w:val="20"/>
                <w:szCs w:val="20"/>
              </w:rPr>
              <w:t>2025</w:t>
            </w:r>
            <w:r w:rsidR="007C1F77" w:rsidRPr="00F260FB">
              <w:rPr>
                <w:rFonts w:cstheme="minorHAnsi"/>
                <w:bCs/>
                <w:sz w:val="20"/>
                <w:szCs w:val="20"/>
              </w:rPr>
              <w:t>.-</w:t>
            </w:r>
            <w:r w:rsidRPr="00F260FB">
              <w:rPr>
                <w:rFonts w:cstheme="minorHAnsi"/>
                <w:bCs/>
                <w:sz w:val="20"/>
                <w:szCs w:val="20"/>
              </w:rPr>
              <w:t>2029</w:t>
            </w:r>
            <w:r w:rsidR="007C1F77" w:rsidRPr="00F260FB">
              <w:rPr>
                <w:rFonts w:cstheme="minorHAnsi"/>
                <w:bCs/>
                <w:sz w:val="20"/>
                <w:szCs w:val="20"/>
              </w:rPr>
              <w:t>. godine</w:t>
            </w:r>
            <w:r w:rsidR="007C1F77" w:rsidRPr="00F260FB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910B07" w:rsidRPr="00F260FB" w14:paraId="46E51ECC" w14:textId="77777777" w:rsidTr="00A41F13">
        <w:trPr>
          <w:trHeight w:val="932"/>
        </w:trPr>
        <w:tc>
          <w:tcPr>
            <w:tcW w:w="45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D0951" w14:textId="77777777" w:rsidR="003A2595" w:rsidRPr="00F260FB" w:rsidRDefault="003A2595" w:rsidP="00D66AAB">
            <w:pPr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>Nositelj izrade nacrta akta (gradsko upravno tijelo koje je provelo savjetovanje)</w:t>
            </w:r>
          </w:p>
        </w:tc>
        <w:tc>
          <w:tcPr>
            <w:tcW w:w="5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B712F6" w14:textId="77777777" w:rsidR="005B3137" w:rsidRPr="00F260FB" w:rsidRDefault="005B3137" w:rsidP="00910B07">
            <w:pPr>
              <w:pStyle w:val="Tijeloteksta"/>
              <w:spacing w:before="120"/>
              <w:jc w:val="center"/>
              <w:rPr>
                <w:rFonts w:asciiTheme="minorHAnsi" w:eastAsia="Simsun (Founder Extended)" w:hAnsiTheme="minorHAnsi" w:cstheme="minorHAnsi"/>
                <w:b w:val="0"/>
                <w:bCs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bCs/>
                <w:sz w:val="20"/>
                <w:szCs w:val="20"/>
                <w:lang w:eastAsia="zh-CN"/>
              </w:rPr>
              <w:t xml:space="preserve">GRAD VELIKA GORICA </w:t>
            </w:r>
          </w:p>
          <w:p w14:paraId="7913D769" w14:textId="77777777" w:rsidR="00910B07" w:rsidRPr="00F260FB" w:rsidRDefault="005B3137" w:rsidP="00910B07">
            <w:pPr>
              <w:spacing w:after="0"/>
              <w:jc w:val="center"/>
              <w:rPr>
                <w:rFonts w:eastAsia="Simsun (Founder Extended)" w:cstheme="minorHAnsi"/>
                <w:bCs/>
                <w:sz w:val="20"/>
                <w:szCs w:val="20"/>
                <w:lang w:eastAsia="zh-CN"/>
              </w:rPr>
            </w:pPr>
            <w:r w:rsidRPr="00F260FB">
              <w:rPr>
                <w:rFonts w:eastAsia="Simsun (Founder Extended)" w:cstheme="minorHAnsi"/>
                <w:bCs/>
                <w:sz w:val="20"/>
                <w:szCs w:val="20"/>
                <w:lang w:eastAsia="zh-CN"/>
              </w:rPr>
              <w:t xml:space="preserve">UPRAVNI ODJEL ZA PREDŠKOLSKI ODGOJ, ŠKOLSTVO </w:t>
            </w:r>
          </w:p>
          <w:p w14:paraId="4A58ACAC" w14:textId="2F4805D0" w:rsidR="003A2595" w:rsidRPr="00F260FB" w:rsidRDefault="005B3137" w:rsidP="00910B0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F260FB">
              <w:rPr>
                <w:rFonts w:eastAsia="Simsun (Founder Extended)" w:cstheme="minorHAnsi"/>
                <w:bCs/>
                <w:sz w:val="20"/>
                <w:szCs w:val="20"/>
                <w:lang w:eastAsia="zh-CN"/>
              </w:rPr>
              <w:t>I DRUŠTVENE DJELATNOSTI</w:t>
            </w:r>
          </w:p>
        </w:tc>
      </w:tr>
      <w:tr w:rsidR="00910B07" w:rsidRPr="00F260FB" w14:paraId="6006F7E9" w14:textId="77777777" w:rsidTr="00A41F13">
        <w:trPr>
          <w:trHeight w:val="854"/>
        </w:trPr>
        <w:tc>
          <w:tcPr>
            <w:tcW w:w="45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DB498E" w14:textId="77777777" w:rsidR="003A2595" w:rsidRPr="00F260FB" w:rsidRDefault="003A2595" w:rsidP="00D66AAB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>Vrijeme trajanja savjetovanja</w:t>
            </w:r>
          </w:p>
        </w:tc>
        <w:tc>
          <w:tcPr>
            <w:tcW w:w="5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A1B770" w14:textId="20960EA0" w:rsidR="003A2595" w:rsidRPr="00F260FB" w:rsidRDefault="005B3137" w:rsidP="00CB649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260FB">
              <w:rPr>
                <w:rFonts w:eastAsia="Simsun (Founder Extended)" w:cstheme="minorHAnsi"/>
                <w:bCs/>
                <w:sz w:val="20"/>
                <w:szCs w:val="20"/>
                <w:lang w:eastAsia="zh-CN"/>
              </w:rPr>
              <w:t>9.1.-7.2.2025.</w:t>
            </w:r>
          </w:p>
        </w:tc>
      </w:tr>
      <w:tr w:rsidR="00910B07" w:rsidRPr="00F260FB" w14:paraId="78020172" w14:textId="77777777" w:rsidTr="00A41F13">
        <w:trPr>
          <w:trHeight w:val="561"/>
        </w:trPr>
        <w:tc>
          <w:tcPr>
            <w:tcW w:w="45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6196A4" w14:textId="77777777" w:rsidR="003A2595" w:rsidRPr="00F260FB" w:rsidRDefault="003A2595" w:rsidP="00D66AAB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 xml:space="preserve">Metoda savjetovanja </w:t>
            </w:r>
          </w:p>
        </w:tc>
        <w:tc>
          <w:tcPr>
            <w:tcW w:w="573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DCC1C1" w14:textId="4A86CC7A" w:rsidR="003A2595" w:rsidRPr="00F260FB" w:rsidRDefault="00F260FB" w:rsidP="00F260F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F260FB">
              <w:rPr>
                <w:rFonts w:cstheme="minorHAnsi"/>
                <w:bCs/>
                <w:sz w:val="20"/>
                <w:szCs w:val="20"/>
              </w:rPr>
              <w:t>Internetsko savjetovanje</w:t>
            </w:r>
          </w:p>
        </w:tc>
      </w:tr>
    </w:tbl>
    <w:p w14:paraId="7FFE67AC" w14:textId="77777777" w:rsidR="003A2595" w:rsidRPr="00F260FB" w:rsidRDefault="003A2595" w:rsidP="003A2595">
      <w:pPr>
        <w:rPr>
          <w:rFonts w:cstheme="minorHAnsi"/>
          <w:color w:val="FF0000"/>
          <w:sz w:val="20"/>
          <w:szCs w:val="20"/>
        </w:rPr>
      </w:pPr>
    </w:p>
    <w:tbl>
      <w:tblPr>
        <w:tblW w:w="103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276"/>
        <w:gridCol w:w="2126"/>
        <w:gridCol w:w="4820"/>
        <w:gridCol w:w="1559"/>
      </w:tblGrid>
      <w:tr w:rsidR="00910B07" w:rsidRPr="00F260FB" w14:paraId="70B8BABA" w14:textId="77777777" w:rsidTr="00F260FB">
        <w:trPr>
          <w:trHeight w:val="1102"/>
        </w:trPr>
        <w:tc>
          <w:tcPr>
            <w:tcW w:w="556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14:paraId="5DDC3C06" w14:textId="77777777" w:rsidR="003A2595" w:rsidRPr="00F260FB" w:rsidRDefault="003A2595" w:rsidP="00910B07">
            <w:pPr>
              <w:rPr>
                <w:rFonts w:cstheme="minorHAnsi"/>
                <w:sz w:val="20"/>
                <w:szCs w:val="20"/>
              </w:rPr>
            </w:pPr>
            <w:r w:rsidRPr="00F260FB">
              <w:rPr>
                <w:rFonts w:cstheme="minorHAnsi"/>
                <w:sz w:val="20"/>
                <w:szCs w:val="20"/>
              </w:rPr>
              <w:t>Red. br.</w:t>
            </w: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auto"/>
          </w:tcPr>
          <w:p w14:paraId="64F7ACD6" w14:textId="77777777" w:rsidR="003A2595" w:rsidRPr="00F260FB" w:rsidRDefault="003A2595" w:rsidP="00A3213D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>Predstavnici  javnosti (pojedinac, organizacija, institucija)</w:t>
            </w:r>
          </w:p>
        </w:tc>
        <w:tc>
          <w:tcPr>
            <w:tcW w:w="2126" w:type="dxa"/>
            <w:tcBorders>
              <w:top w:val="thinThickSmallGap" w:sz="24" w:space="0" w:color="auto"/>
            </w:tcBorders>
            <w:shd w:val="clear" w:color="auto" w:fill="auto"/>
          </w:tcPr>
          <w:p w14:paraId="0E14EA08" w14:textId="77777777" w:rsidR="00A3213D" w:rsidRPr="00F260FB" w:rsidRDefault="003A2595" w:rsidP="00A3213D">
            <w:pPr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>Članak na koji se odnosi primjedba/</w:t>
            </w:r>
          </w:p>
          <w:p w14:paraId="0CAE74D9" w14:textId="2F4891FA" w:rsidR="003A2595" w:rsidRPr="00F260FB" w:rsidRDefault="003A2595" w:rsidP="00A3213D">
            <w:pPr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>prijedlog</w:t>
            </w:r>
          </w:p>
        </w:tc>
        <w:tc>
          <w:tcPr>
            <w:tcW w:w="4820" w:type="dxa"/>
            <w:tcBorders>
              <w:top w:val="thinThickSmallGap" w:sz="24" w:space="0" w:color="auto"/>
            </w:tcBorders>
            <w:shd w:val="clear" w:color="auto" w:fill="auto"/>
          </w:tcPr>
          <w:p w14:paraId="7D171882" w14:textId="740C0F06" w:rsidR="003A2595" w:rsidRPr="00F260FB" w:rsidRDefault="003A2595" w:rsidP="00A3213D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>Tekst primjedbe/prijedloga</w:t>
            </w:r>
          </w:p>
        </w:tc>
        <w:tc>
          <w:tcPr>
            <w:tcW w:w="1559" w:type="dxa"/>
            <w:tcBorders>
              <w:top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14:paraId="7A141D66" w14:textId="112D1C26" w:rsidR="003A2595" w:rsidRPr="00F260FB" w:rsidRDefault="003A2595" w:rsidP="00F260FB">
            <w:pPr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F260FB">
              <w:rPr>
                <w:rFonts w:cstheme="minorHAnsi"/>
                <w:b/>
                <w:sz w:val="20"/>
                <w:szCs w:val="20"/>
              </w:rPr>
              <w:t>Prihvaćanje/ neprihvaćanje primjedbe/ prijedloga</w:t>
            </w:r>
            <w:r w:rsidR="00910B07" w:rsidRPr="00F260F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F260FB">
              <w:rPr>
                <w:rFonts w:cstheme="minorHAnsi"/>
                <w:b/>
                <w:sz w:val="20"/>
                <w:szCs w:val="20"/>
              </w:rPr>
              <w:t>sa obrazloženjem</w:t>
            </w:r>
          </w:p>
        </w:tc>
      </w:tr>
      <w:tr w:rsidR="00910B07" w:rsidRPr="00F260FB" w14:paraId="3EF18DB2" w14:textId="77777777" w:rsidTr="00F260FB">
        <w:trPr>
          <w:trHeight w:val="416"/>
        </w:trPr>
        <w:tc>
          <w:tcPr>
            <w:tcW w:w="556" w:type="dxa"/>
            <w:tcBorders>
              <w:left w:val="thinThickSmallGap" w:sz="24" w:space="0" w:color="auto"/>
            </w:tcBorders>
            <w:shd w:val="clear" w:color="auto" w:fill="auto"/>
          </w:tcPr>
          <w:p w14:paraId="79E06854" w14:textId="77777777" w:rsidR="003A2595" w:rsidRPr="00F260FB" w:rsidRDefault="00CB6493" w:rsidP="00910B07">
            <w:pPr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F260FB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14:paraId="310F5AF9" w14:textId="341978B6" w:rsidR="003A2595" w:rsidRPr="00F260FB" w:rsidRDefault="005B3137" w:rsidP="00A3213D">
            <w:pPr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F260FB">
              <w:rPr>
                <w:rFonts w:cstheme="minorHAnsi"/>
                <w:sz w:val="20"/>
                <w:szCs w:val="20"/>
              </w:rPr>
              <w:t>Sonja Juričić Cvitan</w:t>
            </w:r>
          </w:p>
        </w:tc>
        <w:tc>
          <w:tcPr>
            <w:tcW w:w="2126" w:type="dxa"/>
            <w:shd w:val="clear" w:color="auto" w:fill="auto"/>
          </w:tcPr>
          <w:p w14:paraId="23D1FB02" w14:textId="77777777" w:rsidR="0038628C" w:rsidRPr="00F260FB" w:rsidRDefault="005B3137" w:rsidP="00910B07">
            <w:pPr>
              <w:pStyle w:val="Tijeloteksta"/>
              <w:numPr>
                <w:ilvl w:val="0"/>
                <w:numId w:val="10"/>
              </w:numPr>
              <w:ind w:left="33" w:hanging="284"/>
              <w:jc w:val="both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  <w:t xml:space="preserve">Strateški cilj 2. </w:t>
            </w:r>
          </w:p>
          <w:p w14:paraId="3AD90E00" w14:textId="49973FB0" w:rsidR="005B3137" w:rsidRPr="00F260FB" w:rsidRDefault="005B3137" w:rsidP="00910B07">
            <w:pPr>
              <w:pStyle w:val="Tijeloteksta"/>
              <w:numPr>
                <w:ilvl w:val="0"/>
                <w:numId w:val="10"/>
              </w:numPr>
              <w:ind w:left="33" w:hanging="284"/>
              <w:jc w:val="both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Povećati stopu zaposlenosti osoba s invaliditetom</w:t>
            </w:r>
          </w:p>
          <w:p w14:paraId="324B9847" w14:textId="22C2858E" w:rsidR="005B3137" w:rsidRPr="00F260FB" w:rsidRDefault="005B3137" w:rsidP="00910B07">
            <w:pPr>
              <w:pStyle w:val="Tijeloteksta"/>
              <w:jc w:val="both"/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</w:pPr>
          </w:p>
          <w:p w14:paraId="7FCD99C4" w14:textId="77777777" w:rsidR="0038628C" w:rsidRPr="00F260FB" w:rsidRDefault="005B3137" w:rsidP="00910B07">
            <w:pPr>
              <w:pStyle w:val="Tijeloteksta"/>
              <w:jc w:val="both"/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  <w:t>Mjera 1.</w:t>
            </w:r>
          </w:p>
          <w:p w14:paraId="1B8A4B3D" w14:textId="7DF6CAC3" w:rsidR="005B3137" w:rsidRPr="00F260FB" w:rsidRDefault="005B3137" w:rsidP="00910B07">
            <w:pPr>
              <w:pStyle w:val="Tijeloteksta"/>
              <w:jc w:val="both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 xml:space="preserve">Poticanje zapošljavanja osoba s invaliditetom  </w:t>
            </w:r>
          </w:p>
          <w:p w14:paraId="6D5DF4AD" w14:textId="77777777" w:rsidR="00401A16" w:rsidRPr="00F260FB" w:rsidRDefault="00401A16" w:rsidP="00910B07">
            <w:pPr>
              <w:pStyle w:val="Tijeloteksta"/>
              <w:ind w:left="284"/>
              <w:jc w:val="both"/>
              <w:rPr>
                <w:rFonts w:asciiTheme="minorHAnsi" w:eastAsia="Simsun (Founder Extended)" w:hAnsiTheme="minorHAnsi" w:cstheme="minorHAnsi"/>
                <w:bCs/>
                <w:color w:val="FF0000"/>
                <w:sz w:val="20"/>
                <w:szCs w:val="20"/>
                <w:lang w:eastAsia="zh-CN"/>
              </w:rPr>
            </w:pPr>
          </w:p>
          <w:p w14:paraId="0DE06B45" w14:textId="77777777" w:rsidR="003A2595" w:rsidRPr="00F260FB" w:rsidRDefault="003A2595" w:rsidP="00910B07">
            <w:pPr>
              <w:pStyle w:val="Tijeloteksta"/>
              <w:spacing w:before="120" w:after="120"/>
              <w:ind w:left="39"/>
              <w:jc w:val="both"/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43808AA4" w14:textId="187C3F7D" w:rsidR="005B3137" w:rsidRPr="00F260FB" w:rsidRDefault="003D2482" w:rsidP="00910B07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Izmjena i dopuna aktivnosti kako slijedi</w:t>
            </w:r>
            <w:r w:rsidR="00A3213D"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:</w:t>
            </w:r>
          </w:p>
          <w:p w14:paraId="47BCAEFD" w14:textId="20A35AEB" w:rsidR="00F1481B" w:rsidRPr="00F260FB" w:rsidRDefault="00F1481B" w:rsidP="00910B07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F260FB">
              <w:rPr>
                <w:rFonts w:cstheme="minorHAnsi"/>
                <w:sz w:val="20"/>
                <w:szCs w:val="20"/>
              </w:rPr>
              <w:t xml:space="preserve">Informiranje </w:t>
            </w:r>
            <w:r w:rsidRPr="00F260FB">
              <w:rPr>
                <w:rFonts w:cstheme="minorHAnsi"/>
                <w:b/>
                <w:bCs/>
                <w:sz w:val="20"/>
                <w:szCs w:val="20"/>
              </w:rPr>
              <w:t>i edukacija</w:t>
            </w:r>
            <w:r w:rsidRPr="00F260FB">
              <w:rPr>
                <w:rFonts w:cstheme="minorHAnsi"/>
                <w:sz w:val="20"/>
                <w:szCs w:val="20"/>
              </w:rPr>
              <w:t xml:space="preserve"> poslodavaca o poticajima koje mogu ostvariti prilikom zapošljavanja osoba s invaliditetom  </w:t>
            </w:r>
          </w:p>
          <w:p w14:paraId="46BA8393" w14:textId="360A6EDE" w:rsidR="00F1481B" w:rsidRPr="00F260FB" w:rsidRDefault="00F1481B" w:rsidP="00910B07">
            <w:pPr>
              <w:pStyle w:val="Odlomakpopisa"/>
              <w:numPr>
                <w:ilvl w:val="0"/>
                <w:numId w:val="22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F260FB">
              <w:rPr>
                <w:rFonts w:cstheme="minorHAnsi"/>
                <w:sz w:val="20"/>
                <w:szCs w:val="20"/>
              </w:rPr>
              <w:t xml:space="preserve">Informiranje </w:t>
            </w:r>
            <w:r w:rsidRPr="00F260FB">
              <w:rPr>
                <w:rFonts w:cstheme="minorHAnsi"/>
                <w:b/>
                <w:bCs/>
                <w:sz w:val="20"/>
                <w:szCs w:val="20"/>
              </w:rPr>
              <w:t>i edukacija</w:t>
            </w:r>
            <w:r w:rsidRPr="00F260FB">
              <w:rPr>
                <w:rFonts w:cstheme="minorHAnsi"/>
                <w:sz w:val="20"/>
                <w:szCs w:val="20"/>
              </w:rPr>
              <w:t xml:space="preserve"> osoba s invaliditetom o mogućnostima ostvarivanja potpora prilikom samozapošljavanja</w:t>
            </w:r>
          </w:p>
          <w:p w14:paraId="73966884" w14:textId="319CDA7D" w:rsidR="003A2595" w:rsidRPr="00F260FB" w:rsidRDefault="00F1481B" w:rsidP="00910B07">
            <w:pPr>
              <w:pStyle w:val="Odlomakpopis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F260FB">
              <w:rPr>
                <w:rFonts w:cstheme="minorHAnsi"/>
                <w:b/>
                <w:bCs/>
                <w:sz w:val="20"/>
                <w:szCs w:val="20"/>
              </w:rPr>
              <w:t>Edukacije o primjeni propisa u vezi sa zapošljavanjem i radom osoba s invaliditetom (obveza na razumnu prilagodbu pristupa i uvjeta rada, kvotno zapošljavanje i druge posebnosti)</w:t>
            </w:r>
          </w:p>
          <w:p w14:paraId="6976A9A6" w14:textId="77777777" w:rsidR="0038628C" w:rsidRPr="00F260FB" w:rsidRDefault="0038628C" w:rsidP="00910B07">
            <w:pPr>
              <w:pStyle w:val="Odlomakpopisa"/>
              <w:spacing w:after="0" w:line="240" w:lineRule="auto"/>
              <w:ind w:left="360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</w:p>
          <w:p w14:paraId="18D6CC5D" w14:textId="77777777" w:rsidR="0038628C" w:rsidRPr="00F260FB" w:rsidRDefault="0038628C" w:rsidP="00910B07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F260FB">
              <w:rPr>
                <w:rFonts w:cstheme="minorHAnsi"/>
                <w:b/>
                <w:bCs/>
                <w:sz w:val="20"/>
                <w:szCs w:val="20"/>
              </w:rPr>
              <w:t xml:space="preserve">Obrazloženje: </w:t>
            </w:r>
          </w:p>
          <w:p w14:paraId="0624388C" w14:textId="4F623C94" w:rsidR="0038628C" w:rsidRPr="00F260FB" w:rsidRDefault="0038628C" w:rsidP="00910B07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F260FB">
              <w:rPr>
                <w:rFonts w:cstheme="minorHAnsi"/>
                <w:sz w:val="20"/>
                <w:szCs w:val="20"/>
              </w:rPr>
              <w:t>Zbog složenosti postupka u vezi s određenim poticajima nije dovoljno samo informiranje, već se predlažu i edukacije interaktivnog tipa (pitanja i odgovori, radionice i sl.), kao i upoznavanja sa svim drugim propisima u vezi sa zapošljavanjem i radom osoba s invaliditetom (obveza na razumnu prilagodbu pristupa i</w:t>
            </w:r>
            <w:r w:rsidRPr="00F260FB">
              <w:rPr>
                <w:rFonts w:cstheme="minorHAnsi"/>
                <w:b/>
                <w:bCs/>
                <w:sz w:val="20"/>
                <w:szCs w:val="20"/>
              </w:rPr>
              <w:t xml:space="preserve"> uvjeta rada, kvotno zapošljavanje i </w:t>
            </w:r>
            <w:r w:rsidRPr="00F260FB">
              <w:rPr>
                <w:rFonts w:cstheme="minorHAnsi"/>
                <w:sz w:val="20"/>
                <w:szCs w:val="20"/>
              </w:rPr>
              <w:t xml:space="preserve">zamjenska kvota i druge posebnosti). Ako poslodavci ili osobe koje se </w:t>
            </w:r>
            <w:r w:rsidR="00C37B12" w:rsidRPr="00F260FB">
              <w:rPr>
                <w:rFonts w:cstheme="minorHAnsi"/>
                <w:sz w:val="20"/>
                <w:szCs w:val="20"/>
              </w:rPr>
              <w:t>samozapošljavanju</w:t>
            </w:r>
            <w:r w:rsidRPr="00F260FB">
              <w:rPr>
                <w:rFonts w:cstheme="minorHAnsi"/>
                <w:sz w:val="20"/>
                <w:szCs w:val="20"/>
              </w:rPr>
              <w:t xml:space="preserve"> budu detaljno upoznati (educirani) o postupku ostvarivanja poticaja/potpora/zamjenske kvote i upoznati s pravnim okvirom za zapošljavanja i rad osoba s invaliditetom (osim poticaja) biti će i otvoreniji za zapošljavanje osoba s invaliditetom/samozapošljavanja.</w:t>
            </w:r>
          </w:p>
        </w:tc>
        <w:tc>
          <w:tcPr>
            <w:tcW w:w="1559" w:type="dxa"/>
            <w:tcBorders>
              <w:right w:val="thinThickSmallGap" w:sz="24" w:space="0" w:color="auto"/>
            </w:tcBorders>
            <w:shd w:val="clear" w:color="auto" w:fill="auto"/>
          </w:tcPr>
          <w:p w14:paraId="1D71B51F" w14:textId="2A85B044" w:rsidR="003A2595" w:rsidRPr="00F260FB" w:rsidRDefault="00F1481B" w:rsidP="00910B07">
            <w:pPr>
              <w:jc w:val="both"/>
              <w:outlineLvl w:val="1"/>
              <w:rPr>
                <w:rFonts w:eastAsia="Times New Roman" w:cstheme="minorHAnsi"/>
                <w:b/>
                <w:kern w:val="36"/>
                <w:sz w:val="20"/>
                <w:szCs w:val="20"/>
                <w:lang w:eastAsia="hr-HR"/>
              </w:rPr>
            </w:pPr>
            <w:r w:rsidRPr="00F260FB">
              <w:rPr>
                <w:rFonts w:eastAsia="Times New Roman" w:cstheme="minorHAnsi"/>
                <w:b/>
                <w:kern w:val="36"/>
                <w:sz w:val="20"/>
                <w:szCs w:val="20"/>
                <w:lang w:eastAsia="hr-HR"/>
              </w:rPr>
              <w:t xml:space="preserve">Prijedlog se prihvaća.  </w:t>
            </w:r>
          </w:p>
          <w:p w14:paraId="45D95DD5" w14:textId="2DA4FE49" w:rsidR="00F1481B" w:rsidRPr="00F260FB" w:rsidRDefault="00F1481B" w:rsidP="001D32CB">
            <w:pPr>
              <w:jc w:val="both"/>
              <w:outlineLvl w:val="1"/>
              <w:rPr>
                <w:rFonts w:eastAsia="Times New Roman" w:cstheme="minorHAnsi"/>
                <w:b/>
                <w:color w:val="FF0000"/>
                <w:kern w:val="36"/>
                <w:sz w:val="20"/>
                <w:szCs w:val="20"/>
                <w:lang w:eastAsia="hr-HR"/>
              </w:rPr>
            </w:pPr>
          </w:p>
        </w:tc>
      </w:tr>
      <w:tr w:rsidR="00910B07" w:rsidRPr="00F260FB" w14:paraId="32E798D6" w14:textId="77777777" w:rsidTr="00F260FB">
        <w:trPr>
          <w:trHeight w:val="1266"/>
        </w:trPr>
        <w:tc>
          <w:tcPr>
            <w:tcW w:w="556" w:type="dxa"/>
            <w:tcBorders>
              <w:left w:val="thinThickSmallGap" w:sz="24" w:space="0" w:color="auto"/>
            </w:tcBorders>
            <w:shd w:val="clear" w:color="auto" w:fill="auto"/>
          </w:tcPr>
          <w:p w14:paraId="214F83E8" w14:textId="77777777" w:rsidR="00F1481B" w:rsidRPr="00F260FB" w:rsidRDefault="00F1481B" w:rsidP="00305804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2841A3A" w14:textId="177ABA27" w:rsidR="00F1481B" w:rsidRPr="00F260FB" w:rsidRDefault="00910B07" w:rsidP="00305804">
            <w:pPr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F260FB">
              <w:rPr>
                <w:rFonts w:cstheme="minorHAnsi"/>
                <w:sz w:val="20"/>
                <w:szCs w:val="20"/>
              </w:rPr>
              <w:t>Sonja Juričić Cvitan</w:t>
            </w:r>
          </w:p>
        </w:tc>
        <w:tc>
          <w:tcPr>
            <w:tcW w:w="2126" w:type="dxa"/>
            <w:shd w:val="clear" w:color="auto" w:fill="auto"/>
          </w:tcPr>
          <w:p w14:paraId="3887B515" w14:textId="38169C89" w:rsidR="00F1481B" w:rsidRDefault="00F1481B" w:rsidP="00910B07">
            <w:pPr>
              <w:pStyle w:val="Tijeloteksta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  <w:t xml:space="preserve">Strateški cilj 3. 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Poboljšati dostupnost i pristupačnost zdravstvenih usluga</w:t>
            </w:r>
          </w:p>
          <w:p w14:paraId="56800690" w14:textId="31ACCBEB" w:rsidR="00F260FB" w:rsidRDefault="00F260FB" w:rsidP="00910B07">
            <w:pPr>
              <w:pStyle w:val="Tijeloteksta"/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</w:pPr>
          </w:p>
          <w:p w14:paraId="4D17CBA4" w14:textId="24EC212E" w:rsidR="00F260FB" w:rsidRDefault="00F260FB" w:rsidP="00910B07">
            <w:pPr>
              <w:pStyle w:val="Tijeloteksta"/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</w:pPr>
          </w:p>
          <w:p w14:paraId="11C1A9F2" w14:textId="77777777" w:rsidR="00F260FB" w:rsidRPr="00F260FB" w:rsidRDefault="00F260FB" w:rsidP="00910B07">
            <w:pPr>
              <w:pStyle w:val="Tijeloteksta"/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</w:pPr>
          </w:p>
          <w:p w14:paraId="7FE3BCEC" w14:textId="0F757D62" w:rsidR="0038628C" w:rsidRDefault="00F1481B" w:rsidP="00F1481B">
            <w:pPr>
              <w:pStyle w:val="Tijeloteksta"/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  <w:lastRenderedPageBreak/>
              <w:t xml:space="preserve">Mjera 1. </w:t>
            </w:r>
          </w:p>
          <w:p w14:paraId="20EEC65D" w14:textId="2881353A" w:rsidR="00F1481B" w:rsidRPr="00F260FB" w:rsidRDefault="00F1481B" w:rsidP="00F1481B">
            <w:pPr>
              <w:pStyle w:val="Tijeloteksta"/>
              <w:rPr>
                <w:rFonts w:asciiTheme="minorHAnsi" w:eastAsia="Simsun (Founder Extended)" w:hAnsiTheme="minorHAnsi" w:cstheme="minorHAnsi"/>
                <w:b w:val="0"/>
                <w:color w:val="FF000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 xml:space="preserve">Poticanje i osiguravanje uvjeta za ravnopravnu i cjelovitu zdravstvenu uslugu osoba s invaliditetom             </w:t>
            </w:r>
          </w:p>
        </w:tc>
        <w:tc>
          <w:tcPr>
            <w:tcW w:w="4820" w:type="dxa"/>
            <w:shd w:val="clear" w:color="auto" w:fill="auto"/>
          </w:tcPr>
          <w:p w14:paraId="16A85696" w14:textId="0DBE7919" w:rsidR="00F1481B" w:rsidRPr="00F260FB" w:rsidRDefault="00A3213D" w:rsidP="00AF2A5E">
            <w:pPr>
              <w:pStyle w:val="Tijeloteksta"/>
              <w:spacing w:after="120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lastRenderedPageBreak/>
              <w:t xml:space="preserve">Nova </w:t>
            </w:r>
            <w:r w:rsidR="00F1481B"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aktivnosti kako slijedi:</w:t>
            </w:r>
          </w:p>
          <w:p w14:paraId="760EF1D4" w14:textId="77777777" w:rsidR="00F1481B" w:rsidRPr="00F260FB" w:rsidRDefault="00F1481B" w:rsidP="00F1481B">
            <w:pPr>
              <w:pStyle w:val="Tijeloteksta"/>
              <w:numPr>
                <w:ilvl w:val="0"/>
                <w:numId w:val="24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Provoditi edukacije za zdravstvene djelatnike o posebnostima postupanja prema osobama s invaliditetom, što mora uključivati način komunikacije i odgovarajuću pomoć u kretanju prilagođen svakoj vrsti invaliditeta</w:t>
            </w:r>
          </w:p>
          <w:p w14:paraId="20539419" w14:textId="77777777" w:rsidR="0038628C" w:rsidRPr="00F260FB" w:rsidRDefault="0038628C" w:rsidP="0038628C">
            <w:pPr>
              <w:spacing w:after="0" w:line="240" w:lineRule="auto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F260FB">
              <w:rPr>
                <w:rFonts w:cstheme="minorHAnsi"/>
                <w:b/>
                <w:bCs/>
                <w:sz w:val="18"/>
                <w:szCs w:val="18"/>
              </w:rPr>
              <w:lastRenderedPageBreak/>
              <w:t xml:space="preserve">Obrazloženje: </w:t>
            </w:r>
          </w:p>
          <w:p w14:paraId="033CA679" w14:textId="41654A6A" w:rsidR="0038628C" w:rsidRPr="00F260FB" w:rsidRDefault="0038628C" w:rsidP="0038628C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color w:val="FF000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Osobe s invaliditetom često se susreću s javnim djelatnicima koji se ne obraćaju njima nego pratnji, ne znaju odgovarajući način pomoći pri kretanju (</w:t>
            </w:r>
            <w:proofErr w:type="spellStart"/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videća</w:t>
            </w:r>
            <w:proofErr w:type="spellEnd"/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 pratnja osobi s oštećenjem vida), pa je ovakva edukacija uvijek dobrodošla.</w:t>
            </w:r>
          </w:p>
        </w:tc>
        <w:tc>
          <w:tcPr>
            <w:tcW w:w="1559" w:type="dxa"/>
            <w:tcBorders>
              <w:right w:val="thinThickSmallGap" w:sz="24" w:space="0" w:color="auto"/>
            </w:tcBorders>
            <w:shd w:val="clear" w:color="auto" w:fill="auto"/>
          </w:tcPr>
          <w:p w14:paraId="48CB1B6A" w14:textId="1C57B15F" w:rsidR="00F1481B" w:rsidRPr="00F260FB" w:rsidRDefault="00F1481B" w:rsidP="00F260FB">
            <w:pPr>
              <w:outlineLvl w:val="1"/>
              <w:rPr>
                <w:rFonts w:eastAsia="Times New Roman" w:cstheme="minorHAnsi"/>
                <w:bCs/>
                <w:kern w:val="36"/>
                <w:sz w:val="20"/>
                <w:szCs w:val="20"/>
                <w:lang w:eastAsia="hr-HR"/>
              </w:rPr>
            </w:pPr>
            <w:r w:rsidRPr="00F260FB">
              <w:rPr>
                <w:rFonts w:eastAsia="Times New Roman" w:cstheme="minorHAnsi"/>
                <w:bCs/>
                <w:kern w:val="36"/>
                <w:sz w:val="20"/>
                <w:szCs w:val="20"/>
                <w:lang w:eastAsia="hr-HR"/>
              </w:rPr>
              <w:lastRenderedPageBreak/>
              <w:t xml:space="preserve">Prijedlog se prihvaća.  </w:t>
            </w:r>
          </w:p>
        </w:tc>
      </w:tr>
      <w:tr w:rsidR="00910B07" w:rsidRPr="00F260FB" w14:paraId="6526F92A" w14:textId="77777777" w:rsidTr="00F260FB">
        <w:tc>
          <w:tcPr>
            <w:tcW w:w="556" w:type="dxa"/>
            <w:tcBorders>
              <w:left w:val="thinThickSmallGap" w:sz="24" w:space="0" w:color="auto"/>
            </w:tcBorders>
            <w:shd w:val="clear" w:color="auto" w:fill="auto"/>
          </w:tcPr>
          <w:p w14:paraId="53D5ACEC" w14:textId="77777777" w:rsidR="007C1F77" w:rsidRPr="00F260FB" w:rsidRDefault="007C1F77" w:rsidP="00305804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757A99C" w14:textId="32AD1820" w:rsidR="007C1F77" w:rsidRPr="00F260FB" w:rsidRDefault="00A3213D" w:rsidP="00305804">
            <w:pPr>
              <w:jc w:val="both"/>
              <w:rPr>
                <w:rFonts w:eastAsia="Simsun (Founder Extended)" w:cstheme="minorHAnsi"/>
                <w:color w:val="FF0000"/>
                <w:sz w:val="20"/>
                <w:szCs w:val="20"/>
                <w:lang w:eastAsia="zh-CN"/>
              </w:rPr>
            </w:pPr>
            <w:r w:rsidRPr="00F260FB">
              <w:rPr>
                <w:rFonts w:eastAsia="Simsun (Founder Extended)" w:cstheme="minorHAnsi"/>
                <w:sz w:val="20"/>
                <w:szCs w:val="20"/>
                <w:lang w:eastAsia="zh-CN"/>
              </w:rPr>
              <w:t>Sonja Juričić Cvitan</w:t>
            </w:r>
          </w:p>
        </w:tc>
        <w:tc>
          <w:tcPr>
            <w:tcW w:w="2126" w:type="dxa"/>
            <w:shd w:val="clear" w:color="auto" w:fill="auto"/>
          </w:tcPr>
          <w:p w14:paraId="0E7DB1CC" w14:textId="77777777" w:rsidR="007C1F77" w:rsidRPr="00F260FB" w:rsidRDefault="0038628C" w:rsidP="0038628C">
            <w:pPr>
              <w:pStyle w:val="Tijeloteksta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  <w:t xml:space="preserve">Strateški cilj 6. 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Poboljšanje pristupačnosti temeljne društvene infrastrukture</w:t>
            </w:r>
          </w:p>
          <w:p w14:paraId="3A7E2AA2" w14:textId="20238A4F" w:rsidR="0038628C" w:rsidRPr="00F260FB" w:rsidRDefault="0038628C" w:rsidP="0038628C">
            <w:pPr>
              <w:pStyle w:val="Tijeloteksta"/>
              <w:rPr>
                <w:rFonts w:asciiTheme="minorHAnsi" w:eastAsia="Simsun (Founder Extended)" w:hAnsiTheme="minorHAnsi" w:cstheme="minorHAnsi"/>
                <w:bCs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4820" w:type="dxa"/>
            <w:shd w:val="clear" w:color="auto" w:fill="auto"/>
          </w:tcPr>
          <w:p w14:paraId="6D4DB765" w14:textId="5F386F93" w:rsidR="007C1F77" w:rsidRPr="00F260FB" w:rsidRDefault="0038628C" w:rsidP="00AF2A5E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Izmjena naziva</w:t>
            </w:r>
            <w:r w:rsidR="000338A0"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 xml:space="preserve"> cilja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 xml:space="preserve">: </w:t>
            </w:r>
          </w:p>
          <w:p w14:paraId="6FDE6A5C" w14:textId="23C47C10" w:rsidR="0038628C" w:rsidRPr="00F260FB" w:rsidRDefault="000338A0" w:rsidP="00AF2A5E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bookmarkStart w:id="0" w:name="_Hlk189730205"/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„</w:t>
            </w:r>
            <w:r w:rsidR="0038628C"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Poboljšanje pristupačnosti temeljne društvene infrastrukture, </w:t>
            </w:r>
            <w:r w:rsidR="0038628C"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e-infrastrukture,</w:t>
            </w:r>
            <w:r w:rsidR="0038628C"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 </w:t>
            </w:r>
            <w:r w:rsidR="0038628C"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proizvoda i</w:t>
            </w:r>
            <w:r w:rsidR="0038628C"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 </w:t>
            </w:r>
            <w:r w:rsidR="0038628C"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usluga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“</w:t>
            </w:r>
          </w:p>
          <w:p w14:paraId="0BF483FA" w14:textId="291E92CF" w:rsidR="000338A0" w:rsidRPr="00F260FB" w:rsidRDefault="000338A0" w:rsidP="00AF2A5E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Izmjena Mjere 3</w:t>
            </w:r>
            <w:r w:rsidR="00A3213D"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. tako da glasi:</w:t>
            </w:r>
          </w:p>
          <w:p w14:paraId="729793EE" w14:textId="14F2E00D" w:rsidR="000338A0" w:rsidRPr="00F260FB" w:rsidRDefault="000338A0" w:rsidP="00AF2A5E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Evidentiranje i unaprjeđenje pristupačnosti građevina javne i poslovne namjene te stambenih prostora osoba s invaliditetom i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mrežnih stranica i programskih rješenja za pokretne uređaje</w:t>
            </w:r>
          </w:p>
          <w:p w14:paraId="5BB8F3DB" w14:textId="19D0DCCC" w:rsidR="000338A0" w:rsidRPr="00F260FB" w:rsidRDefault="000338A0" w:rsidP="00AF2A5E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Izmjena aktivnosti</w:t>
            </w:r>
            <w:r w:rsidR="00A3213D"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 xml:space="preserve"> tako da glase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 xml:space="preserve">: </w:t>
            </w:r>
          </w:p>
          <w:p w14:paraId="7D64A2D1" w14:textId="051CCFA8" w:rsidR="000338A0" w:rsidRPr="00F260FB" w:rsidRDefault="000338A0" w:rsidP="000338A0">
            <w:pPr>
              <w:pStyle w:val="Tijeloteksta"/>
              <w:numPr>
                <w:ilvl w:val="0"/>
                <w:numId w:val="27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Uspostaviti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pristupačan</w:t>
            </w:r>
            <w:r w:rsidR="00A3213D"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 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on line servis koji pruža informacije o pristupačnosti objekata javnog, privatnog i civilnog sektora,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mrežnih stranica i programskih rješenja za pokretne uređaje</w:t>
            </w:r>
          </w:p>
          <w:p w14:paraId="57400CD3" w14:textId="1A5A74E0" w:rsidR="000338A0" w:rsidRPr="00F260FB" w:rsidRDefault="000338A0" w:rsidP="000338A0">
            <w:pPr>
              <w:pStyle w:val="Tijeloteksta"/>
              <w:numPr>
                <w:ilvl w:val="0"/>
                <w:numId w:val="27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Osvijestiti djelatnika javnih službi koji sudjeluju u procesu planiranja prostorne i komunalne infrastrukture i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e-</w:t>
            </w:r>
            <w:r w:rsidR="00C37B12"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 xml:space="preserve">infrastrukture 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o univerzalnom dizajnu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pristupačnosti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 i  razumnoj prilagodbi</w:t>
            </w:r>
          </w:p>
          <w:p w14:paraId="5F0FEF07" w14:textId="266B39FC" w:rsidR="000338A0" w:rsidRPr="00F260FB" w:rsidRDefault="000338A0" w:rsidP="000338A0">
            <w:pPr>
              <w:pStyle w:val="Tijeloteksta"/>
              <w:numPr>
                <w:ilvl w:val="0"/>
                <w:numId w:val="27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Poboljšati pristupačnost zgrada javne namjene, 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javnih mrežnih stranica i programskih rješenja za pokretne uređaje</w:t>
            </w:r>
          </w:p>
          <w:p w14:paraId="66D8CA4B" w14:textId="7A2E58C1" w:rsidR="000338A0" w:rsidRPr="00F260FB" w:rsidRDefault="000338A0" w:rsidP="000338A0">
            <w:pPr>
              <w:pStyle w:val="Tijeloteksta"/>
              <w:numPr>
                <w:ilvl w:val="0"/>
                <w:numId w:val="27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Senzibiliziranje privatnih pravnih osoba koje nude prostore i usluge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mrežne stranice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 i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programska rješenja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za pokretne uređaje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 namijenjene javnosti o važnosti univerzalnog dizajna,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 xml:space="preserve">pristupačnosti 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i razumne prilagodbe</w:t>
            </w:r>
          </w:p>
          <w:bookmarkEnd w:id="0"/>
          <w:p w14:paraId="1ACA5561" w14:textId="77777777" w:rsidR="0038628C" w:rsidRPr="00F260FB" w:rsidRDefault="000338A0" w:rsidP="00AF2A5E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u w:val="single"/>
                <w:lang w:eastAsia="zh-CN"/>
              </w:rPr>
              <w:t>Predlaže se nova Mjera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 xml:space="preserve"> : </w:t>
            </w:r>
          </w:p>
          <w:p w14:paraId="243B2EFE" w14:textId="7A82C11A" w:rsidR="000338A0" w:rsidRPr="00F260FB" w:rsidRDefault="000338A0" w:rsidP="000338A0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Poboljšanja pristupačnosti mrežnih stranica i programskih rješenja za pokretne uređaje gradskih upravnih tijela, ustanove i trgovačka društva u vlasništvu Grada Velike Gorice korisnicima, osobito osobama s invaliditetom.</w:t>
            </w:r>
          </w:p>
          <w:p w14:paraId="0D869E8B" w14:textId="397500C0" w:rsidR="000338A0" w:rsidRPr="00F260FB" w:rsidRDefault="000338A0" w:rsidP="000338A0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Kao aktivnosti za tu Mjeru predlaž</w:t>
            </w:r>
            <w:r w:rsidR="00F77661"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u se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 xml:space="preserve">: </w:t>
            </w:r>
          </w:p>
          <w:p w14:paraId="1BB5BFC5" w14:textId="77777777" w:rsidR="000338A0" w:rsidRPr="00F260FB" w:rsidRDefault="000338A0" w:rsidP="00421AC1">
            <w:pPr>
              <w:pStyle w:val="Tijeloteksta"/>
              <w:numPr>
                <w:ilvl w:val="0"/>
                <w:numId w:val="28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unapređenje pristupačnosti mrežnih stranica i programskih rješenja za pokretne uređaje</w:t>
            </w:r>
          </w:p>
          <w:p w14:paraId="5AA600C4" w14:textId="77777777" w:rsidR="000338A0" w:rsidRPr="00F260FB" w:rsidRDefault="000338A0" w:rsidP="000338A0">
            <w:pPr>
              <w:pStyle w:val="Tijeloteksta"/>
              <w:numPr>
                <w:ilvl w:val="0"/>
                <w:numId w:val="28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osiguranje sredstava za testiranje pristupačnosti i prilagodbu mrežnih stranica i programskih rješenja za pokretne uređaje</w:t>
            </w:r>
          </w:p>
          <w:p w14:paraId="4D512D8C" w14:textId="53873CB1" w:rsidR="000338A0" w:rsidRPr="00F260FB" w:rsidRDefault="000338A0" w:rsidP="000338A0">
            <w:pPr>
              <w:pStyle w:val="Tijeloteksta"/>
              <w:numPr>
                <w:ilvl w:val="0"/>
                <w:numId w:val="28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osvještavanje/edukacija službenika za informiranje i drugih nadležnih djelatnika o pristupačnosti mrežnih stranica i programskih rješenja za pokretne uređaje</w:t>
            </w:r>
          </w:p>
          <w:p w14:paraId="5731A4B1" w14:textId="77777777" w:rsidR="00F77661" w:rsidRPr="00F260FB" w:rsidRDefault="00F77661" w:rsidP="00F77661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u w:val="single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u w:val="single"/>
                <w:lang w:eastAsia="zh-CN"/>
              </w:rPr>
              <w:t>Predlaže se nova Mjera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u w:val="single"/>
                <w:lang w:eastAsia="zh-CN"/>
              </w:rPr>
              <w:t xml:space="preserve"> </w:t>
            </w:r>
          </w:p>
          <w:p w14:paraId="73A1B058" w14:textId="2BEF2D64" w:rsidR="00F77661" w:rsidRPr="00F260FB" w:rsidRDefault="00F77661" w:rsidP="00F77661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Poboljšanja pristupačnosti proizvod</w:t>
            </w:r>
            <w:r w:rsidR="00A3213D"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a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 xml:space="preserve"> i usluga trgovačkih društva, obrtnika i drugih gospodarskih subjekata</w:t>
            </w:r>
          </w:p>
          <w:p w14:paraId="2EC6102D" w14:textId="77777777" w:rsidR="00A3213D" w:rsidRPr="00F260FB" w:rsidRDefault="00F77661" w:rsidP="00A3213D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Kao aktivnosti za tu Mjeru predlažu se:</w:t>
            </w:r>
          </w:p>
          <w:p w14:paraId="226B4297" w14:textId="77777777" w:rsidR="00A3213D" w:rsidRPr="00F260FB" w:rsidRDefault="00F77661" w:rsidP="00A3213D">
            <w:pPr>
              <w:pStyle w:val="Tijeloteksta"/>
              <w:numPr>
                <w:ilvl w:val="0"/>
                <w:numId w:val="32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Senzibiliziranje svih privatnih pravnih osoba koje nude proizvode i usluge o univerzalnom dizajnu i pristupačnosti proizvoda i usluga</w:t>
            </w:r>
          </w:p>
          <w:p w14:paraId="4DC4E084" w14:textId="264E3C47" w:rsidR="00F77661" w:rsidRPr="00F260FB" w:rsidRDefault="00F77661" w:rsidP="00A3213D">
            <w:pPr>
              <w:pStyle w:val="Tijeloteksta"/>
              <w:numPr>
                <w:ilvl w:val="0"/>
                <w:numId w:val="32"/>
              </w:numPr>
              <w:spacing w:after="120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Informiranje i edukacija poduzetnika koji nude proizvode i usluge koji moraju ispunjavati zahtjeve za pristupačnost o relevantnim propisima</w:t>
            </w:r>
          </w:p>
          <w:p w14:paraId="5490D310" w14:textId="77777777" w:rsidR="00F77661" w:rsidRPr="00F260FB" w:rsidRDefault="00F77661" w:rsidP="00F77661">
            <w:pPr>
              <w:pStyle w:val="Tijeloteksta"/>
              <w:jc w:val="both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lastRenderedPageBreak/>
              <w:t xml:space="preserve">Obrazloženje: </w:t>
            </w:r>
          </w:p>
          <w:p w14:paraId="52FDFE8E" w14:textId="77777777" w:rsidR="00F77661" w:rsidRPr="00F260FB" w:rsidRDefault="00F77661" w:rsidP="00F77661">
            <w:pPr>
              <w:pStyle w:val="Tijeloteksta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Ako osoba s potpunim oštećenjem vida ne može pristupiti online servisu o pristupačnosti zgrada ili web katalogu o pravima osoba s invaliditetom i pročitati informacije uz pomoć čitača zaslona, onda joj te informacije nisu dostupne. Osobe ne pristupaju samo prostorima nego i mrežnim stranicama i programskim rješenjima za pokretne uređaje javne namjene (aplikacija za kupnju karata za kulturne  događaje i/ili plaćanje računa i/ili prijave kvara i sl.), pa bi i ta infrastruktura tijela javne vlasti u Velikoj Gorici trebala biti pristupačna u skladu sa 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i/>
                <w:iCs/>
                <w:sz w:val="18"/>
                <w:szCs w:val="18"/>
                <w:lang w:eastAsia="zh-CN"/>
              </w:rPr>
              <w:t>Zakonom o pristupačnosti mrežnih stranica i programskih rješenja za pokretne uređaje tijela javnog sektora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. Obveza nije ispunjena stavljanjem Izjave o pristupačnosti na mrežne stranice i popisati nepristupačne elemente.</w:t>
            </w:r>
          </w:p>
          <w:p w14:paraId="153665B1" w14:textId="3588F893" w:rsidR="000338A0" w:rsidRPr="00F260FB" w:rsidRDefault="00F77661" w:rsidP="000338A0">
            <w:pPr>
              <w:pStyle w:val="Tijeloteksta"/>
              <w:spacing w:after="120"/>
              <w:jc w:val="both"/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U vezi s drugom Mjerom koja se predlaže, napominjem da, sukladno čl. 2. Direktiva (EU) 2019/882 Europskog parlamenta i Vijeća od 17. travnja 2019. o zahtjevima za pristupačnost proizvoda i usluga (Tekst značajan za EGP) određeni proizvodi i usluge moraju ispunjavati zahtjeve pristupačnosti (npr. e-trgovina, uređaji za izdavanje karata). Države članice te mjere primjenjuju od 28. lipnja 2025. Donošenje zakona radi implementacije Direktive se planira u I. tromjesečju (Trenutno je na e-Savjetovanju). Stoga bi bilo dobro da se osvijesti i informira poduzetnike u Velikoj Gorici o zahtjevima za pristupačnost proizvoda i usluga, a osobito i educira one koji će biti obveznici ove regulative. Ova pristupačnost uključuje i informacije o proizvodu i usluzi (npr. putem mrežnih stranica i aplikacija)</w:t>
            </w:r>
          </w:p>
        </w:tc>
        <w:tc>
          <w:tcPr>
            <w:tcW w:w="1559" w:type="dxa"/>
            <w:tcBorders>
              <w:right w:val="thinThickSmallGap" w:sz="24" w:space="0" w:color="auto"/>
            </w:tcBorders>
            <w:shd w:val="clear" w:color="auto" w:fill="auto"/>
          </w:tcPr>
          <w:p w14:paraId="76744278" w14:textId="03642727" w:rsidR="009708F2" w:rsidRPr="00F260FB" w:rsidRDefault="008D75ED" w:rsidP="00F260FB">
            <w:pPr>
              <w:outlineLvl w:val="1"/>
              <w:rPr>
                <w:rFonts w:eastAsia="Times New Roman" w:cstheme="minorHAnsi"/>
                <w:b/>
                <w:bCs/>
                <w:color w:val="FF0000"/>
                <w:kern w:val="36"/>
                <w:sz w:val="20"/>
                <w:szCs w:val="20"/>
                <w:lang w:eastAsia="hr-HR"/>
              </w:rPr>
            </w:pPr>
            <w:r w:rsidRPr="00F260FB">
              <w:rPr>
                <w:rFonts w:eastAsia="Times New Roman" w:cstheme="minorHAnsi"/>
                <w:kern w:val="36"/>
                <w:sz w:val="20"/>
                <w:szCs w:val="20"/>
                <w:lang w:eastAsia="hr-HR"/>
              </w:rPr>
              <w:lastRenderedPageBreak/>
              <w:t>Prijedlog se prihvaća</w:t>
            </w:r>
            <w:r w:rsidRPr="00F260FB">
              <w:rPr>
                <w:rFonts w:eastAsia="Times New Roman" w:cstheme="minorHAnsi"/>
                <w:b/>
                <w:bCs/>
                <w:kern w:val="36"/>
                <w:sz w:val="20"/>
                <w:szCs w:val="20"/>
                <w:lang w:eastAsia="hr-HR"/>
              </w:rPr>
              <w:t xml:space="preserve">.  </w:t>
            </w:r>
          </w:p>
        </w:tc>
      </w:tr>
      <w:tr w:rsidR="00910B07" w:rsidRPr="00F260FB" w14:paraId="567C6AAD" w14:textId="77777777" w:rsidTr="00F260FB">
        <w:tc>
          <w:tcPr>
            <w:tcW w:w="556" w:type="dxa"/>
            <w:tcBorders>
              <w:left w:val="thinThickSmallGap" w:sz="24" w:space="0" w:color="auto"/>
            </w:tcBorders>
            <w:shd w:val="clear" w:color="auto" w:fill="auto"/>
          </w:tcPr>
          <w:p w14:paraId="2331BEF7" w14:textId="77777777" w:rsidR="00AF2A5E" w:rsidRPr="00F260FB" w:rsidRDefault="00AF2A5E" w:rsidP="00305804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77C320" w14:textId="5308A18B" w:rsidR="00AF2A5E" w:rsidRPr="00F260FB" w:rsidRDefault="00A3213D" w:rsidP="00305804">
            <w:pPr>
              <w:jc w:val="both"/>
              <w:rPr>
                <w:rFonts w:eastAsia="Simsun (Founder Extended)" w:cstheme="minorHAnsi"/>
                <w:color w:val="FF0000"/>
                <w:sz w:val="20"/>
                <w:szCs w:val="20"/>
                <w:lang w:eastAsia="zh-CN"/>
              </w:rPr>
            </w:pPr>
            <w:r w:rsidRPr="00F260FB">
              <w:rPr>
                <w:rFonts w:eastAsia="Simsun (Founder Extended)" w:cstheme="minorHAnsi"/>
                <w:sz w:val="20"/>
                <w:szCs w:val="20"/>
                <w:lang w:eastAsia="zh-CN"/>
              </w:rPr>
              <w:t>Sonja Juričić Cvitan</w:t>
            </w:r>
          </w:p>
        </w:tc>
        <w:tc>
          <w:tcPr>
            <w:tcW w:w="2126" w:type="dxa"/>
            <w:shd w:val="clear" w:color="auto" w:fill="auto"/>
          </w:tcPr>
          <w:p w14:paraId="02B0E861" w14:textId="77777777" w:rsidR="00AF2A5E" w:rsidRPr="00F260FB" w:rsidRDefault="00F77661" w:rsidP="00AF2A5E">
            <w:pPr>
              <w:pStyle w:val="Tijeloteksta"/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  <w:t>Strateški cilj 7.</w:t>
            </w:r>
          </w:p>
          <w:p w14:paraId="0FC032A8" w14:textId="3F37CB12" w:rsidR="00F77661" w:rsidRDefault="00F77661" w:rsidP="00AF2A5E">
            <w:pPr>
              <w:pStyle w:val="Tijeloteksta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Povećati sposobnost reagiranja operativnih snaga prema osobama s invaliditetom u sigurnosnim prijetnjama</w:t>
            </w:r>
          </w:p>
          <w:p w14:paraId="5A764768" w14:textId="77777777" w:rsidR="00F260FB" w:rsidRPr="00F260FB" w:rsidRDefault="00F260FB" w:rsidP="00AF2A5E">
            <w:pPr>
              <w:pStyle w:val="Tijeloteksta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</w:p>
          <w:p w14:paraId="69A06956" w14:textId="77777777" w:rsidR="00B43745" w:rsidRPr="00F260FB" w:rsidRDefault="00B43745" w:rsidP="00F260FB">
            <w:pPr>
              <w:pStyle w:val="Tijeloteksta"/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  <w:t xml:space="preserve">Mjera 1. </w:t>
            </w:r>
          </w:p>
          <w:p w14:paraId="4BCDE9D9" w14:textId="2880E899" w:rsidR="00B43745" w:rsidRPr="00F260FB" w:rsidRDefault="00B43745" w:rsidP="00F260FB">
            <w:pPr>
              <w:pStyle w:val="Tijeloteksta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Osiguranje usluga službe civilne zaštite osobama s invaliditetom u kriznim situacijama</w:t>
            </w:r>
          </w:p>
        </w:tc>
        <w:tc>
          <w:tcPr>
            <w:tcW w:w="4820" w:type="dxa"/>
            <w:shd w:val="clear" w:color="auto" w:fill="auto"/>
          </w:tcPr>
          <w:p w14:paraId="1E872D12" w14:textId="16FAE0F3" w:rsidR="00B43745" w:rsidRPr="00F260FB" w:rsidRDefault="00B43745" w:rsidP="00F260FB">
            <w:pPr>
              <w:pStyle w:val="Tijeloteksta"/>
              <w:spacing w:before="120" w:after="120"/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>Izmjena aktivnosti 3 tako da glasi:</w:t>
            </w:r>
          </w:p>
          <w:p w14:paraId="76E16015" w14:textId="77777777" w:rsidR="00AF2A5E" w:rsidRPr="00F260FB" w:rsidRDefault="00B43745" w:rsidP="00F260FB">
            <w:pPr>
              <w:pStyle w:val="Tijeloteksta"/>
              <w:spacing w:before="120" w:after="120"/>
              <w:rPr>
                <w:rFonts w:asciiTheme="minorHAnsi" w:eastAsia="Simsun (Founder Extended)" w:hAnsiTheme="minorHAnsi" w:cstheme="minorHAnsi"/>
                <w:b w:val="0"/>
                <w:i/>
                <w:iCs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 xml:space="preserve">Provoditi edukacije za djelatnike  civilne zaštite o posebnostima postupanja prema osobama s invaliditetom tijekom rizičnih situacija, što mora uključivati način komunikacije i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  <w:t>odgovarajuću pomoć u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 xml:space="preserve"> </w:t>
            </w:r>
            <w:r w:rsidRPr="00F260FB">
              <w:rPr>
                <w:rFonts w:asciiTheme="minorHAnsi" w:eastAsia="Simsun (Founder Extended)" w:hAnsiTheme="minorHAnsi" w:cstheme="minorHAnsi"/>
                <w:bCs/>
                <w:sz w:val="20"/>
                <w:szCs w:val="20"/>
                <w:lang w:eastAsia="zh-CN"/>
              </w:rPr>
              <w:t>kretanju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sz w:val="20"/>
                <w:szCs w:val="20"/>
                <w:lang w:eastAsia="zh-CN"/>
              </w:rPr>
              <w:t xml:space="preserve"> prilagođen svakoj vrsti invaliditeta</w:t>
            </w:r>
            <w:r w:rsidRPr="00F260FB">
              <w:rPr>
                <w:rFonts w:asciiTheme="minorHAnsi" w:eastAsia="Simsun (Founder Extended)" w:hAnsiTheme="minorHAnsi" w:cstheme="minorHAnsi"/>
                <w:b w:val="0"/>
                <w:i/>
                <w:iCs/>
                <w:sz w:val="20"/>
                <w:szCs w:val="20"/>
                <w:lang w:eastAsia="zh-CN"/>
              </w:rPr>
              <w:t>.</w:t>
            </w:r>
          </w:p>
          <w:p w14:paraId="56178A3A" w14:textId="77777777" w:rsidR="00F260FB" w:rsidRDefault="00F260FB" w:rsidP="00F260FB">
            <w:pPr>
              <w:pStyle w:val="Tijeloteksta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</w:p>
          <w:p w14:paraId="1D3DCE3F" w14:textId="7331BC73" w:rsidR="00B43745" w:rsidRPr="00F260FB" w:rsidRDefault="00B43745" w:rsidP="00F260FB">
            <w:pPr>
              <w:pStyle w:val="Tijeloteksta"/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Cs/>
                <w:sz w:val="18"/>
                <w:szCs w:val="18"/>
                <w:lang w:eastAsia="zh-CN"/>
              </w:rPr>
              <w:t>Obrazloženje:</w:t>
            </w:r>
          </w:p>
          <w:p w14:paraId="19F8901F" w14:textId="671DF57D" w:rsidR="00B43745" w:rsidRPr="00F260FB" w:rsidRDefault="00B43745" w:rsidP="00F260FB">
            <w:pPr>
              <w:pStyle w:val="Tijeloteksta"/>
              <w:rPr>
                <w:rFonts w:asciiTheme="minorHAnsi" w:eastAsia="Simsun (Founder Extended)" w:hAnsiTheme="minorHAnsi" w:cstheme="minorHAnsi"/>
                <w:b w:val="0"/>
                <w:color w:val="FF0000"/>
                <w:sz w:val="20"/>
                <w:szCs w:val="20"/>
                <w:lang w:eastAsia="zh-CN"/>
              </w:rPr>
            </w:pPr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Osim odgovarajuće komunikacije, dobrodošla je i edukacija o odgovarajućem načinu pomoći pri kretanju (npr. </w:t>
            </w:r>
            <w:proofErr w:type="spellStart"/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>videća</w:t>
            </w:r>
            <w:proofErr w:type="spellEnd"/>
            <w:r w:rsidRPr="00F260FB">
              <w:rPr>
                <w:rFonts w:asciiTheme="minorHAnsi" w:eastAsia="Simsun (Founder Extended)" w:hAnsiTheme="minorHAnsi" w:cstheme="minorHAnsi"/>
                <w:b w:val="0"/>
                <w:sz w:val="18"/>
                <w:szCs w:val="18"/>
                <w:lang w:eastAsia="zh-CN"/>
              </w:rPr>
              <w:t xml:space="preserve"> pratnja osobi s oštećenjem vida).</w:t>
            </w:r>
          </w:p>
        </w:tc>
        <w:tc>
          <w:tcPr>
            <w:tcW w:w="1559" w:type="dxa"/>
            <w:tcBorders>
              <w:right w:val="thinThickSmallGap" w:sz="24" w:space="0" w:color="auto"/>
            </w:tcBorders>
            <w:shd w:val="clear" w:color="auto" w:fill="auto"/>
          </w:tcPr>
          <w:p w14:paraId="5B2FDE9F" w14:textId="61160735" w:rsidR="00AF2A5E" w:rsidRPr="00F260FB" w:rsidRDefault="008D75ED" w:rsidP="00F260FB">
            <w:pPr>
              <w:outlineLvl w:val="1"/>
              <w:rPr>
                <w:rFonts w:eastAsia="Times New Roman" w:cstheme="minorHAnsi"/>
                <w:bCs/>
                <w:color w:val="FF0000"/>
                <w:kern w:val="36"/>
                <w:sz w:val="20"/>
                <w:szCs w:val="20"/>
                <w:lang w:eastAsia="hr-HR"/>
              </w:rPr>
            </w:pPr>
            <w:r w:rsidRPr="00F260FB">
              <w:rPr>
                <w:rFonts w:eastAsia="Times New Roman" w:cstheme="minorHAnsi"/>
                <w:bCs/>
                <w:kern w:val="36"/>
                <w:sz w:val="20"/>
                <w:szCs w:val="20"/>
                <w:lang w:eastAsia="hr-HR"/>
              </w:rPr>
              <w:t>Prijedlog se prihvaća</w:t>
            </w:r>
            <w:r w:rsidRPr="00F260FB">
              <w:rPr>
                <w:rFonts w:eastAsia="Times New Roman" w:cstheme="minorHAnsi"/>
                <w:bCs/>
                <w:color w:val="FF0000"/>
                <w:kern w:val="36"/>
                <w:sz w:val="20"/>
                <w:szCs w:val="20"/>
                <w:lang w:eastAsia="hr-HR"/>
              </w:rPr>
              <w:t xml:space="preserve">.  </w:t>
            </w:r>
          </w:p>
        </w:tc>
      </w:tr>
    </w:tbl>
    <w:p w14:paraId="2D9165F7" w14:textId="77777777" w:rsidR="003A2595" w:rsidRPr="00F260FB" w:rsidRDefault="003A2595" w:rsidP="00AC7142">
      <w:pPr>
        <w:jc w:val="both"/>
        <w:rPr>
          <w:rFonts w:eastAsia="Calibri" w:cstheme="minorHAnsi"/>
          <w:color w:val="FF0000"/>
          <w:sz w:val="20"/>
          <w:szCs w:val="20"/>
        </w:rPr>
      </w:pPr>
    </w:p>
    <w:sectPr w:rsidR="003A2595" w:rsidRPr="00F260FB" w:rsidSect="00F260FB">
      <w:headerReference w:type="default" r:id="rId8"/>
      <w:pgSz w:w="11906" w:h="16838"/>
      <w:pgMar w:top="1440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B7A48" w14:textId="77777777" w:rsidR="00215CD1" w:rsidRDefault="00215CD1" w:rsidP="0062084F">
      <w:pPr>
        <w:spacing w:after="0" w:line="240" w:lineRule="auto"/>
      </w:pPr>
      <w:r>
        <w:separator/>
      </w:r>
    </w:p>
  </w:endnote>
  <w:endnote w:type="continuationSeparator" w:id="0">
    <w:p w14:paraId="6DFAF79B" w14:textId="77777777" w:rsidR="00215CD1" w:rsidRDefault="00215CD1" w:rsidP="00620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0DD97" w14:textId="77777777" w:rsidR="00215CD1" w:rsidRDefault="00215CD1" w:rsidP="0062084F">
      <w:pPr>
        <w:spacing w:after="0" w:line="240" w:lineRule="auto"/>
      </w:pPr>
      <w:r>
        <w:separator/>
      </w:r>
    </w:p>
  </w:footnote>
  <w:footnote w:type="continuationSeparator" w:id="0">
    <w:p w14:paraId="0660E967" w14:textId="77777777" w:rsidR="00215CD1" w:rsidRDefault="00215CD1" w:rsidP="00620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2104093"/>
      <w:docPartObj>
        <w:docPartGallery w:val="Page Numbers (Top of Page)"/>
        <w:docPartUnique/>
      </w:docPartObj>
    </w:sdtPr>
    <w:sdtEndPr/>
    <w:sdtContent>
      <w:p w14:paraId="6C16F8FF" w14:textId="77777777" w:rsidR="007A4178" w:rsidRDefault="009F3888">
        <w:pPr>
          <w:pStyle w:val="Zaglavlje"/>
          <w:jc w:val="right"/>
        </w:pPr>
        <w:r>
          <w:fldChar w:fldCharType="begin"/>
        </w:r>
        <w:r w:rsidR="007A4178">
          <w:instrText>PAGE   \* MERGEFORMAT</w:instrText>
        </w:r>
        <w:r>
          <w:fldChar w:fldCharType="separate"/>
        </w:r>
        <w:r w:rsidR="00B25203">
          <w:rPr>
            <w:noProof/>
          </w:rPr>
          <w:t>4</w:t>
        </w:r>
        <w:r>
          <w:fldChar w:fldCharType="end"/>
        </w:r>
      </w:p>
    </w:sdtContent>
  </w:sdt>
  <w:p w14:paraId="485B44F3" w14:textId="77777777" w:rsidR="007A4178" w:rsidRDefault="007A41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643"/>
    <w:multiLevelType w:val="hybridMultilevel"/>
    <w:tmpl w:val="7D083E1E"/>
    <w:lvl w:ilvl="0" w:tplc="62F2585E">
      <w:start w:val="10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41886"/>
    <w:multiLevelType w:val="hybridMultilevel"/>
    <w:tmpl w:val="42006102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34051"/>
    <w:multiLevelType w:val="hybridMultilevel"/>
    <w:tmpl w:val="3B1AD262"/>
    <w:lvl w:ilvl="0" w:tplc="16D2E4F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7E045C"/>
    <w:multiLevelType w:val="hybridMultilevel"/>
    <w:tmpl w:val="C21AEE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C7AA8"/>
    <w:multiLevelType w:val="hybridMultilevel"/>
    <w:tmpl w:val="CD68A782"/>
    <w:lvl w:ilvl="0" w:tplc="0DB64C56">
      <w:start w:val="5"/>
      <w:numFmt w:val="upperRoman"/>
      <w:lvlText w:val="%1."/>
      <w:lvlJc w:val="left"/>
      <w:pPr>
        <w:ind w:left="1004" w:hanging="720"/>
      </w:pPr>
    </w:lvl>
    <w:lvl w:ilvl="1" w:tplc="041A0019">
      <w:start w:val="1"/>
      <w:numFmt w:val="lowerLetter"/>
      <w:lvlText w:val="%2."/>
      <w:lvlJc w:val="left"/>
      <w:pPr>
        <w:ind w:left="1364" w:hanging="360"/>
      </w:pPr>
    </w:lvl>
    <w:lvl w:ilvl="2" w:tplc="041A001B">
      <w:start w:val="1"/>
      <w:numFmt w:val="lowerRoman"/>
      <w:lvlText w:val="%3."/>
      <w:lvlJc w:val="right"/>
      <w:pPr>
        <w:ind w:left="2084" w:hanging="180"/>
      </w:pPr>
    </w:lvl>
    <w:lvl w:ilvl="3" w:tplc="041A000F">
      <w:start w:val="1"/>
      <w:numFmt w:val="decimal"/>
      <w:lvlText w:val="%4."/>
      <w:lvlJc w:val="left"/>
      <w:pPr>
        <w:ind w:left="2804" w:hanging="360"/>
      </w:pPr>
    </w:lvl>
    <w:lvl w:ilvl="4" w:tplc="041A0019">
      <w:start w:val="1"/>
      <w:numFmt w:val="lowerLetter"/>
      <w:lvlText w:val="%5."/>
      <w:lvlJc w:val="left"/>
      <w:pPr>
        <w:ind w:left="3524" w:hanging="360"/>
      </w:pPr>
    </w:lvl>
    <w:lvl w:ilvl="5" w:tplc="041A001B">
      <w:start w:val="1"/>
      <w:numFmt w:val="lowerRoman"/>
      <w:lvlText w:val="%6."/>
      <w:lvlJc w:val="right"/>
      <w:pPr>
        <w:ind w:left="4244" w:hanging="180"/>
      </w:pPr>
    </w:lvl>
    <w:lvl w:ilvl="6" w:tplc="041A000F">
      <w:start w:val="1"/>
      <w:numFmt w:val="decimal"/>
      <w:lvlText w:val="%7."/>
      <w:lvlJc w:val="left"/>
      <w:pPr>
        <w:ind w:left="4964" w:hanging="360"/>
      </w:pPr>
    </w:lvl>
    <w:lvl w:ilvl="7" w:tplc="041A0019">
      <w:start w:val="1"/>
      <w:numFmt w:val="lowerLetter"/>
      <w:lvlText w:val="%8."/>
      <w:lvlJc w:val="left"/>
      <w:pPr>
        <w:ind w:left="5684" w:hanging="360"/>
      </w:pPr>
    </w:lvl>
    <w:lvl w:ilvl="8" w:tplc="041A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2C4F60"/>
    <w:multiLevelType w:val="multilevel"/>
    <w:tmpl w:val="D37A7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22BE2"/>
    <w:multiLevelType w:val="multilevel"/>
    <w:tmpl w:val="4C724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541103"/>
    <w:multiLevelType w:val="multilevel"/>
    <w:tmpl w:val="4F0A8A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8" w15:restartNumberingAfterBreak="0">
    <w:nsid w:val="28F57240"/>
    <w:multiLevelType w:val="multilevel"/>
    <w:tmpl w:val="C98222BC"/>
    <w:lvl w:ilvl="0">
      <w:start w:val="1"/>
      <w:numFmt w:val="bullet"/>
      <w:lvlText w:val=""/>
      <w:lvlJc w:val="left"/>
      <w:pPr>
        <w:tabs>
          <w:tab w:val="num" w:pos="684"/>
        </w:tabs>
        <w:ind w:left="684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24"/>
        </w:tabs>
        <w:ind w:left="2124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284"/>
        </w:tabs>
        <w:ind w:left="4284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44"/>
        </w:tabs>
        <w:ind w:left="6444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A6220A7"/>
    <w:multiLevelType w:val="hybridMultilevel"/>
    <w:tmpl w:val="C2B063F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D6AC6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14F2B"/>
    <w:multiLevelType w:val="hybridMultilevel"/>
    <w:tmpl w:val="F648BC6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FF77EA"/>
    <w:multiLevelType w:val="hybridMultilevel"/>
    <w:tmpl w:val="3B1AD262"/>
    <w:lvl w:ilvl="0" w:tplc="16D2E4F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424626"/>
    <w:multiLevelType w:val="hybridMultilevel"/>
    <w:tmpl w:val="E1E2468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044854"/>
    <w:multiLevelType w:val="hybridMultilevel"/>
    <w:tmpl w:val="F45E7CD8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D09E6"/>
    <w:multiLevelType w:val="hybridMultilevel"/>
    <w:tmpl w:val="DC1A5572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A616BE"/>
    <w:multiLevelType w:val="hybridMultilevel"/>
    <w:tmpl w:val="22649EC2"/>
    <w:lvl w:ilvl="0" w:tplc="CF1CDF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6A0C0D"/>
    <w:multiLevelType w:val="multilevel"/>
    <w:tmpl w:val="FC529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9A1485"/>
    <w:multiLevelType w:val="multilevel"/>
    <w:tmpl w:val="BC664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30D6D3E"/>
    <w:multiLevelType w:val="hybridMultilevel"/>
    <w:tmpl w:val="5E681C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80A1A"/>
    <w:multiLevelType w:val="hybridMultilevel"/>
    <w:tmpl w:val="7EF048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42F7A"/>
    <w:multiLevelType w:val="hybridMultilevel"/>
    <w:tmpl w:val="43AED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E1F1C"/>
    <w:multiLevelType w:val="hybridMultilevel"/>
    <w:tmpl w:val="7602AAC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4F4045"/>
    <w:multiLevelType w:val="multilevel"/>
    <w:tmpl w:val="C9BA6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68F1239E"/>
    <w:multiLevelType w:val="hybridMultilevel"/>
    <w:tmpl w:val="588EA1B2"/>
    <w:lvl w:ilvl="0" w:tplc="16D2E4F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F973CE"/>
    <w:multiLevelType w:val="hybridMultilevel"/>
    <w:tmpl w:val="0124207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0D3CDF"/>
    <w:multiLevelType w:val="multilevel"/>
    <w:tmpl w:val="6A081B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7" w15:restartNumberingAfterBreak="0">
    <w:nsid w:val="723B0E32"/>
    <w:multiLevelType w:val="hybridMultilevel"/>
    <w:tmpl w:val="79DECD56"/>
    <w:lvl w:ilvl="0" w:tplc="8BB88FCE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C4BE0"/>
    <w:multiLevelType w:val="hybridMultilevel"/>
    <w:tmpl w:val="33CEB3E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432B11"/>
    <w:multiLevelType w:val="multilevel"/>
    <w:tmpl w:val="B834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6410DE"/>
    <w:multiLevelType w:val="hybridMultilevel"/>
    <w:tmpl w:val="72908870"/>
    <w:lvl w:ilvl="0" w:tplc="0972A9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0"/>
  </w:num>
  <w:num w:numId="4">
    <w:abstractNumId w:val="14"/>
  </w:num>
  <w:num w:numId="5">
    <w:abstractNumId w:val="10"/>
  </w:num>
  <w:num w:numId="6">
    <w:abstractNumId w:val="5"/>
  </w:num>
  <w:num w:numId="7">
    <w:abstractNumId w:val="29"/>
  </w:num>
  <w:num w:numId="8">
    <w:abstractNumId w:val="20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7"/>
  </w:num>
  <w:num w:numId="15">
    <w:abstractNumId w:val="7"/>
  </w:num>
  <w:num w:numId="16">
    <w:abstractNumId w:val="8"/>
  </w:num>
  <w:num w:numId="17">
    <w:abstractNumId w:val="26"/>
  </w:num>
  <w:num w:numId="18">
    <w:abstractNumId w:val="18"/>
  </w:num>
  <w:num w:numId="19">
    <w:abstractNumId w:val="4"/>
  </w:num>
  <w:num w:numId="20">
    <w:abstractNumId w:val="21"/>
  </w:num>
  <w:num w:numId="21">
    <w:abstractNumId w:val="16"/>
  </w:num>
  <w:num w:numId="22">
    <w:abstractNumId w:val="0"/>
  </w:num>
  <w:num w:numId="23">
    <w:abstractNumId w:val="19"/>
  </w:num>
  <w:num w:numId="24">
    <w:abstractNumId w:val="2"/>
  </w:num>
  <w:num w:numId="25">
    <w:abstractNumId w:val="24"/>
  </w:num>
  <w:num w:numId="26">
    <w:abstractNumId w:val="12"/>
  </w:num>
  <w:num w:numId="27">
    <w:abstractNumId w:val="28"/>
  </w:num>
  <w:num w:numId="28">
    <w:abstractNumId w:val="9"/>
  </w:num>
  <w:num w:numId="29">
    <w:abstractNumId w:val="25"/>
  </w:num>
  <w:num w:numId="30">
    <w:abstractNumId w:val="11"/>
  </w:num>
  <w:num w:numId="31">
    <w:abstractNumId w:val="15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BB6"/>
    <w:rsid w:val="000011DC"/>
    <w:rsid w:val="00003D92"/>
    <w:rsid w:val="00005F8C"/>
    <w:rsid w:val="00007FCA"/>
    <w:rsid w:val="000168C9"/>
    <w:rsid w:val="00023641"/>
    <w:rsid w:val="00032223"/>
    <w:rsid w:val="000338A0"/>
    <w:rsid w:val="00040796"/>
    <w:rsid w:val="000715FD"/>
    <w:rsid w:val="0007380C"/>
    <w:rsid w:val="000850A2"/>
    <w:rsid w:val="0008661E"/>
    <w:rsid w:val="00090090"/>
    <w:rsid w:val="00091B06"/>
    <w:rsid w:val="00093857"/>
    <w:rsid w:val="000A7263"/>
    <w:rsid w:val="000B2D7A"/>
    <w:rsid w:val="000B2EA7"/>
    <w:rsid w:val="000B3517"/>
    <w:rsid w:val="000C193A"/>
    <w:rsid w:val="000C4308"/>
    <w:rsid w:val="000C61F8"/>
    <w:rsid w:val="000E3167"/>
    <w:rsid w:val="000E34B4"/>
    <w:rsid w:val="000E422C"/>
    <w:rsid w:val="000E61CD"/>
    <w:rsid w:val="000E6F74"/>
    <w:rsid w:val="000F1906"/>
    <w:rsid w:val="0010053C"/>
    <w:rsid w:val="00107124"/>
    <w:rsid w:val="00107382"/>
    <w:rsid w:val="00115FF6"/>
    <w:rsid w:val="00117983"/>
    <w:rsid w:val="00122381"/>
    <w:rsid w:val="0012756B"/>
    <w:rsid w:val="00133097"/>
    <w:rsid w:val="00133D69"/>
    <w:rsid w:val="00137C30"/>
    <w:rsid w:val="00143C66"/>
    <w:rsid w:val="0014419E"/>
    <w:rsid w:val="001451E5"/>
    <w:rsid w:val="0014576A"/>
    <w:rsid w:val="0015026E"/>
    <w:rsid w:val="001536B0"/>
    <w:rsid w:val="001606D1"/>
    <w:rsid w:val="00163922"/>
    <w:rsid w:val="00170EF5"/>
    <w:rsid w:val="00173316"/>
    <w:rsid w:val="00180858"/>
    <w:rsid w:val="0018226F"/>
    <w:rsid w:val="00186E10"/>
    <w:rsid w:val="001924B7"/>
    <w:rsid w:val="00192D6B"/>
    <w:rsid w:val="001A144D"/>
    <w:rsid w:val="001A1B2D"/>
    <w:rsid w:val="001A20CC"/>
    <w:rsid w:val="001A3F96"/>
    <w:rsid w:val="001B1833"/>
    <w:rsid w:val="001B6DB3"/>
    <w:rsid w:val="001C2CD7"/>
    <w:rsid w:val="001D07F4"/>
    <w:rsid w:val="001D32CB"/>
    <w:rsid w:val="001D70D0"/>
    <w:rsid w:val="001E23FE"/>
    <w:rsid w:val="001F7E0C"/>
    <w:rsid w:val="00204727"/>
    <w:rsid w:val="00205B43"/>
    <w:rsid w:val="00206158"/>
    <w:rsid w:val="00210879"/>
    <w:rsid w:val="00215CD1"/>
    <w:rsid w:val="002173B3"/>
    <w:rsid w:val="002221FF"/>
    <w:rsid w:val="002234B8"/>
    <w:rsid w:val="002268B0"/>
    <w:rsid w:val="002328B8"/>
    <w:rsid w:val="002344F4"/>
    <w:rsid w:val="0023563B"/>
    <w:rsid w:val="00235F6A"/>
    <w:rsid w:val="002366B4"/>
    <w:rsid w:val="00240FFC"/>
    <w:rsid w:val="00242048"/>
    <w:rsid w:val="00242793"/>
    <w:rsid w:val="002479C3"/>
    <w:rsid w:val="0025735E"/>
    <w:rsid w:val="002574A1"/>
    <w:rsid w:val="00260D5E"/>
    <w:rsid w:val="00261B8B"/>
    <w:rsid w:val="00262B0E"/>
    <w:rsid w:val="0026640A"/>
    <w:rsid w:val="0027510A"/>
    <w:rsid w:val="002860A8"/>
    <w:rsid w:val="00286390"/>
    <w:rsid w:val="002940A3"/>
    <w:rsid w:val="002942DC"/>
    <w:rsid w:val="002968E8"/>
    <w:rsid w:val="002A0C9C"/>
    <w:rsid w:val="002A6F50"/>
    <w:rsid w:val="002B27FA"/>
    <w:rsid w:val="002B2E09"/>
    <w:rsid w:val="002B64D0"/>
    <w:rsid w:val="002B6691"/>
    <w:rsid w:val="002C25CA"/>
    <w:rsid w:val="002C37AE"/>
    <w:rsid w:val="002C4E6B"/>
    <w:rsid w:val="002C6048"/>
    <w:rsid w:val="002D0083"/>
    <w:rsid w:val="002D0431"/>
    <w:rsid w:val="002D2ED2"/>
    <w:rsid w:val="002D3CB0"/>
    <w:rsid w:val="002D4647"/>
    <w:rsid w:val="002E2A51"/>
    <w:rsid w:val="00305804"/>
    <w:rsid w:val="00306A2B"/>
    <w:rsid w:val="00307D73"/>
    <w:rsid w:val="00311747"/>
    <w:rsid w:val="00315853"/>
    <w:rsid w:val="00317042"/>
    <w:rsid w:val="00322020"/>
    <w:rsid w:val="00322D23"/>
    <w:rsid w:val="003253E6"/>
    <w:rsid w:val="00326A86"/>
    <w:rsid w:val="00331044"/>
    <w:rsid w:val="00332949"/>
    <w:rsid w:val="00343150"/>
    <w:rsid w:val="00343725"/>
    <w:rsid w:val="00343A17"/>
    <w:rsid w:val="003465B1"/>
    <w:rsid w:val="00354097"/>
    <w:rsid w:val="003546A4"/>
    <w:rsid w:val="003546F7"/>
    <w:rsid w:val="0035471B"/>
    <w:rsid w:val="0035594A"/>
    <w:rsid w:val="00363661"/>
    <w:rsid w:val="00364CED"/>
    <w:rsid w:val="00367B5C"/>
    <w:rsid w:val="003733AA"/>
    <w:rsid w:val="003775A3"/>
    <w:rsid w:val="003859E7"/>
    <w:rsid w:val="0038628C"/>
    <w:rsid w:val="00397B13"/>
    <w:rsid w:val="003A0979"/>
    <w:rsid w:val="003A2595"/>
    <w:rsid w:val="003A6AD2"/>
    <w:rsid w:val="003A7AD0"/>
    <w:rsid w:val="003B11A8"/>
    <w:rsid w:val="003B3DCA"/>
    <w:rsid w:val="003B7CDE"/>
    <w:rsid w:val="003C006D"/>
    <w:rsid w:val="003C078D"/>
    <w:rsid w:val="003C44AE"/>
    <w:rsid w:val="003D2482"/>
    <w:rsid w:val="003D5DC9"/>
    <w:rsid w:val="003D733E"/>
    <w:rsid w:val="003E2E27"/>
    <w:rsid w:val="003E4E63"/>
    <w:rsid w:val="003E506C"/>
    <w:rsid w:val="003F03D6"/>
    <w:rsid w:val="003F170F"/>
    <w:rsid w:val="003F2CE9"/>
    <w:rsid w:val="003F30F7"/>
    <w:rsid w:val="003F72AA"/>
    <w:rsid w:val="003F742E"/>
    <w:rsid w:val="00401A16"/>
    <w:rsid w:val="00402018"/>
    <w:rsid w:val="00411AD4"/>
    <w:rsid w:val="00414DFD"/>
    <w:rsid w:val="00432BC8"/>
    <w:rsid w:val="004335E1"/>
    <w:rsid w:val="00444FFB"/>
    <w:rsid w:val="00452807"/>
    <w:rsid w:val="00455EAB"/>
    <w:rsid w:val="0045628E"/>
    <w:rsid w:val="004565B3"/>
    <w:rsid w:val="00463CE6"/>
    <w:rsid w:val="00464463"/>
    <w:rsid w:val="00470C02"/>
    <w:rsid w:val="004723FB"/>
    <w:rsid w:val="00473778"/>
    <w:rsid w:val="004740C2"/>
    <w:rsid w:val="00480E48"/>
    <w:rsid w:val="00482673"/>
    <w:rsid w:val="00490557"/>
    <w:rsid w:val="00493B9B"/>
    <w:rsid w:val="0049547D"/>
    <w:rsid w:val="004A426D"/>
    <w:rsid w:val="004A4684"/>
    <w:rsid w:val="004A7AC5"/>
    <w:rsid w:val="004B1326"/>
    <w:rsid w:val="004B40DF"/>
    <w:rsid w:val="004C164D"/>
    <w:rsid w:val="004C4F0D"/>
    <w:rsid w:val="004C6967"/>
    <w:rsid w:val="004D186F"/>
    <w:rsid w:val="004D3A87"/>
    <w:rsid w:val="004F009A"/>
    <w:rsid w:val="004F2A9B"/>
    <w:rsid w:val="004F7E72"/>
    <w:rsid w:val="00503730"/>
    <w:rsid w:val="00511ED3"/>
    <w:rsid w:val="00512507"/>
    <w:rsid w:val="00517074"/>
    <w:rsid w:val="00524688"/>
    <w:rsid w:val="00526774"/>
    <w:rsid w:val="00534116"/>
    <w:rsid w:val="00534BC1"/>
    <w:rsid w:val="005354FA"/>
    <w:rsid w:val="00540EB7"/>
    <w:rsid w:val="00544752"/>
    <w:rsid w:val="00545ABF"/>
    <w:rsid w:val="005477FA"/>
    <w:rsid w:val="00560F4F"/>
    <w:rsid w:val="00572285"/>
    <w:rsid w:val="00582757"/>
    <w:rsid w:val="0059614A"/>
    <w:rsid w:val="005976BD"/>
    <w:rsid w:val="005A3374"/>
    <w:rsid w:val="005A5F4A"/>
    <w:rsid w:val="005A68D6"/>
    <w:rsid w:val="005B17A7"/>
    <w:rsid w:val="005B3137"/>
    <w:rsid w:val="005B62EC"/>
    <w:rsid w:val="005B7469"/>
    <w:rsid w:val="005B77C6"/>
    <w:rsid w:val="005C23F9"/>
    <w:rsid w:val="005C503B"/>
    <w:rsid w:val="005D23EC"/>
    <w:rsid w:val="005D2AFD"/>
    <w:rsid w:val="005F46C4"/>
    <w:rsid w:val="005F5194"/>
    <w:rsid w:val="005F657B"/>
    <w:rsid w:val="00602340"/>
    <w:rsid w:val="00603B0B"/>
    <w:rsid w:val="00614876"/>
    <w:rsid w:val="006174A2"/>
    <w:rsid w:val="0062084F"/>
    <w:rsid w:val="006209FA"/>
    <w:rsid w:val="0062110D"/>
    <w:rsid w:val="00623765"/>
    <w:rsid w:val="0063392C"/>
    <w:rsid w:val="00642A33"/>
    <w:rsid w:val="00646BD9"/>
    <w:rsid w:val="006526AE"/>
    <w:rsid w:val="00657320"/>
    <w:rsid w:val="00660F87"/>
    <w:rsid w:val="006673E3"/>
    <w:rsid w:val="006848A5"/>
    <w:rsid w:val="0068526F"/>
    <w:rsid w:val="0069347B"/>
    <w:rsid w:val="006974BF"/>
    <w:rsid w:val="0069758A"/>
    <w:rsid w:val="006A0069"/>
    <w:rsid w:val="006A2A73"/>
    <w:rsid w:val="006A5B29"/>
    <w:rsid w:val="006B5367"/>
    <w:rsid w:val="006B56E0"/>
    <w:rsid w:val="006B5C3B"/>
    <w:rsid w:val="006B6F71"/>
    <w:rsid w:val="006C1EBC"/>
    <w:rsid w:val="006C21D1"/>
    <w:rsid w:val="006C4964"/>
    <w:rsid w:val="006C5D20"/>
    <w:rsid w:val="006D11E0"/>
    <w:rsid w:val="006E5481"/>
    <w:rsid w:val="006E7E52"/>
    <w:rsid w:val="006F6EB1"/>
    <w:rsid w:val="006F7805"/>
    <w:rsid w:val="007010C7"/>
    <w:rsid w:val="00702EA2"/>
    <w:rsid w:val="00703ACA"/>
    <w:rsid w:val="00707826"/>
    <w:rsid w:val="00707A03"/>
    <w:rsid w:val="00707B16"/>
    <w:rsid w:val="00720BCC"/>
    <w:rsid w:val="00722569"/>
    <w:rsid w:val="00725255"/>
    <w:rsid w:val="0074044D"/>
    <w:rsid w:val="0075189C"/>
    <w:rsid w:val="00763924"/>
    <w:rsid w:val="007650AB"/>
    <w:rsid w:val="00765B2E"/>
    <w:rsid w:val="00776D2A"/>
    <w:rsid w:val="0077722D"/>
    <w:rsid w:val="007810E5"/>
    <w:rsid w:val="00785209"/>
    <w:rsid w:val="00792C26"/>
    <w:rsid w:val="00795C19"/>
    <w:rsid w:val="007A32A7"/>
    <w:rsid w:val="007A4178"/>
    <w:rsid w:val="007A4A12"/>
    <w:rsid w:val="007A5CEF"/>
    <w:rsid w:val="007A62A6"/>
    <w:rsid w:val="007A72FD"/>
    <w:rsid w:val="007B44EA"/>
    <w:rsid w:val="007B49D3"/>
    <w:rsid w:val="007C1A56"/>
    <w:rsid w:val="007C1F77"/>
    <w:rsid w:val="007C26CA"/>
    <w:rsid w:val="007C2D35"/>
    <w:rsid w:val="007D26EB"/>
    <w:rsid w:val="007D3550"/>
    <w:rsid w:val="007E4DE0"/>
    <w:rsid w:val="007F4B2B"/>
    <w:rsid w:val="007F6F3F"/>
    <w:rsid w:val="008028F1"/>
    <w:rsid w:val="00806413"/>
    <w:rsid w:val="008123E0"/>
    <w:rsid w:val="00813BDE"/>
    <w:rsid w:val="008202F3"/>
    <w:rsid w:val="00823273"/>
    <w:rsid w:val="00823B06"/>
    <w:rsid w:val="00834366"/>
    <w:rsid w:val="00837FA8"/>
    <w:rsid w:val="00841847"/>
    <w:rsid w:val="00842990"/>
    <w:rsid w:val="00843D63"/>
    <w:rsid w:val="00845C94"/>
    <w:rsid w:val="00846709"/>
    <w:rsid w:val="00847A81"/>
    <w:rsid w:val="008514FD"/>
    <w:rsid w:val="00860B33"/>
    <w:rsid w:val="00865209"/>
    <w:rsid w:val="00877999"/>
    <w:rsid w:val="00880352"/>
    <w:rsid w:val="00883AD4"/>
    <w:rsid w:val="00884F81"/>
    <w:rsid w:val="00885B08"/>
    <w:rsid w:val="00891CBA"/>
    <w:rsid w:val="008929F2"/>
    <w:rsid w:val="008963E9"/>
    <w:rsid w:val="008A1CE1"/>
    <w:rsid w:val="008B37D5"/>
    <w:rsid w:val="008B5094"/>
    <w:rsid w:val="008B5412"/>
    <w:rsid w:val="008B5B21"/>
    <w:rsid w:val="008B6ACB"/>
    <w:rsid w:val="008C1996"/>
    <w:rsid w:val="008C50BB"/>
    <w:rsid w:val="008D435A"/>
    <w:rsid w:val="008D6098"/>
    <w:rsid w:val="008D6DA6"/>
    <w:rsid w:val="008D75ED"/>
    <w:rsid w:val="008E1F15"/>
    <w:rsid w:val="008E3277"/>
    <w:rsid w:val="008E3CCA"/>
    <w:rsid w:val="008E6E65"/>
    <w:rsid w:val="008F625B"/>
    <w:rsid w:val="00910B07"/>
    <w:rsid w:val="00913969"/>
    <w:rsid w:val="00915085"/>
    <w:rsid w:val="009202CA"/>
    <w:rsid w:val="0092205C"/>
    <w:rsid w:val="00922436"/>
    <w:rsid w:val="00923709"/>
    <w:rsid w:val="009265C8"/>
    <w:rsid w:val="009304C1"/>
    <w:rsid w:val="00931B65"/>
    <w:rsid w:val="00932A94"/>
    <w:rsid w:val="00933B24"/>
    <w:rsid w:val="009354AE"/>
    <w:rsid w:val="00935D8B"/>
    <w:rsid w:val="00935F2F"/>
    <w:rsid w:val="009368AE"/>
    <w:rsid w:val="009413CE"/>
    <w:rsid w:val="009531D0"/>
    <w:rsid w:val="00955701"/>
    <w:rsid w:val="009600B6"/>
    <w:rsid w:val="009606CB"/>
    <w:rsid w:val="00960B8D"/>
    <w:rsid w:val="00961387"/>
    <w:rsid w:val="00965E4B"/>
    <w:rsid w:val="009708F2"/>
    <w:rsid w:val="00971D9B"/>
    <w:rsid w:val="00973ED4"/>
    <w:rsid w:val="00983421"/>
    <w:rsid w:val="00984A22"/>
    <w:rsid w:val="0098784F"/>
    <w:rsid w:val="0098789F"/>
    <w:rsid w:val="0099043E"/>
    <w:rsid w:val="00991211"/>
    <w:rsid w:val="009939F1"/>
    <w:rsid w:val="009962EB"/>
    <w:rsid w:val="00997A50"/>
    <w:rsid w:val="009A15A0"/>
    <w:rsid w:val="009A32C8"/>
    <w:rsid w:val="009A508D"/>
    <w:rsid w:val="009A54CC"/>
    <w:rsid w:val="009B3898"/>
    <w:rsid w:val="009B588A"/>
    <w:rsid w:val="009C0BB6"/>
    <w:rsid w:val="009C0E98"/>
    <w:rsid w:val="009C20FD"/>
    <w:rsid w:val="009C36BC"/>
    <w:rsid w:val="009C3F93"/>
    <w:rsid w:val="009C565B"/>
    <w:rsid w:val="009E48D6"/>
    <w:rsid w:val="009F0983"/>
    <w:rsid w:val="009F3888"/>
    <w:rsid w:val="009F504A"/>
    <w:rsid w:val="009F58C1"/>
    <w:rsid w:val="00A02009"/>
    <w:rsid w:val="00A07F2B"/>
    <w:rsid w:val="00A158E3"/>
    <w:rsid w:val="00A16C89"/>
    <w:rsid w:val="00A217B4"/>
    <w:rsid w:val="00A246A3"/>
    <w:rsid w:val="00A31969"/>
    <w:rsid w:val="00A3213D"/>
    <w:rsid w:val="00A33BB8"/>
    <w:rsid w:val="00A37CD7"/>
    <w:rsid w:val="00A41F13"/>
    <w:rsid w:val="00A420FE"/>
    <w:rsid w:val="00A45952"/>
    <w:rsid w:val="00A52443"/>
    <w:rsid w:val="00A53410"/>
    <w:rsid w:val="00A556BA"/>
    <w:rsid w:val="00A60973"/>
    <w:rsid w:val="00A67DC6"/>
    <w:rsid w:val="00A70BF9"/>
    <w:rsid w:val="00A70DEA"/>
    <w:rsid w:val="00A73990"/>
    <w:rsid w:val="00A76355"/>
    <w:rsid w:val="00A83DC7"/>
    <w:rsid w:val="00A91C0A"/>
    <w:rsid w:val="00A9476D"/>
    <w:rsid w:val="00AA1AAE"/>
    <w:rsid w:val="00AB0D0E"/>
    <w:rsid w:val="00AB0D30"/>
    <w:rsid w:val="00AB1AAD"/>
    <w:rsid w:val="00AB5D8A"/>
    <w:rsid w:val="00AB6C28"/>
    <w:rsid w:val="00AC1863"/>
    <w:rsid w:val="00AC7142"/>
    <w:rsid w:val="00AC7192"/>
    <w:rsid w:val="00AD14DE"/>
    <w:rsid w:val="00AD3EA4"/>
    <w:rsid w:val="00AD5F92"/>
    <w:rsid w:val="00AE1CD7"/>
    <w:rsid w:val="00AE45E0"/>
    <w:rsid w:val="00AE59FE"/>
    <w:rsid w:val="00AF0663"/>
    <w:rsid w:val="00AF0AD2"/>
    <w:rsid w:val="00AF1F58"/>
    <w:rsid w:val="00AF2A5E"/>
    <w:rsid w:val="00AF604A"/>
    <w:rsid w:val="00AF6B7F"/>
    <w:rsid w:val="00B10107"/>
    <w:rsid w:val="00B15F2E"/>
    <w:rsid w:val="00B25203"/>
    <w:rsid w:val="00B25323"/>
    <w:rsid w:val="00B355E7"/>
    <w:rsid w:val="00B43745"/>
    <w:rsid w:val="00B474D3"/>
    <w:rsid w:val="00B546A2"/>
    <w:rsid w:val="00B56288"/>
    <w:rsid w:val="00B577B8"/>
    <w:rsid w:val="00B61D67"/>
    <w:rsid w:val="00B633C8"/>
    <w:rsid w:val="00B71033"/>
    <w:rsid w:val="00B77670"/>
    <w:rsid w:val="00B77F39"/>
    <w:rsid w:val="00B80EB0"/>
    <w:rsid w:val="00B87825"/>
    <w:rsid w:val="00B900D5"/>
    <w:rsid w:val="00B90C3B"/>
    <w:rsid w:val="00B923C7"/>
    <w:rsid w:val="00BA615C"/>
    <w:rsid w:val="00BB235B"/>
    <w:rsid w:val="00BC1A8D"/>
    <w:rsid w:val="00BC2B6A"/>
    <w:rsid w:val="00BD1DEE"/>
    <w:rsid w:val="00BF0C27"/>
    <w:rsid w:val="00BF0FBC"/>
    <w:rsid w:val="00BF1924"/>
    <w:rsid w:val="00BF46DF"/>
    <w:rsid w:val="00BF695B"/>
    <w:rsid w:val="00C01AF0"/>
    <w:rsid w:val="00C0410D"/>
    <w:rsid w:val="00C04E4F"/>
    <w:rsid w:val="00C07C87"/>
    <w:rsid w:val="00C12E70"/>
    <w:rsid w:val="00C1382C"/>
    <w:rsid w:val="00C156B0"/>
    <w:rsid w:val="00C24A46"/>
    <w:rsid w:val="00C25404"/>
    <w:rsid w:val="00C30D7A"/>
    <w:rsid w:val="00C37B12"/>
    <w:rsid w:val="00C42A39"/>
    <w:rsid w:val="00C475A1"/>
    <w:rsid w:val="00C553BA"/>
    <w:rsid w:val="00C553F3"/>
    <w:rsid w:val="00C65FA9"/>
    <w:rsid w:val="00C668AC"/>
    <w:rsid w:val="00C72BB2"/>
    <w:rsid w:val="00C73677"/>
    <w:rsid w:val="00C83597"/>
    <w:rsid w:val="00C8542A"/>
    <w:rsid w:val="00C86DB5"/>
    <w:rsid w:val="00C94AAE"/>
    <w:rsid w:val="00CB5345"/>
    <w:rsid w:val="00CB6493"/>
    <w:rsid w:val="00CB6C2D"/>
    <w:rsid w:val="00CB73E6"/>
    <w:rsid w:val="00CB7B9D"/>
    <w:rsid w:val="00CC4C9F"/>
    <w:rsid w:val="00CD3864"/>
    <w:rsid w:val="00CD420C"/>
    <w:rsid w:val="00CE1C45"/>
    <w:rsid w:val="00CE3393"/>
    <w:rsid w:val="00CE3C87"/>
    <w:rsid w:val="00CE79AF"/>
    <w:rsid w:val="00D02707"/>
    <w:rsid w:val="00D14B64"/>
    <w:rsid w:val="00D15123"/>
    <w:rsid w:val="00D152C4"/>
    <w:rsid w:val="00D1709D"/>
    <w:rsid w:val="00D17C4F"/>
    <w:rsid w:val="00D200B9"/>
    <w:rsid w:val="00D214F9"/>
    <w:rsid w:val="00D21C0C"/>
    <w:rsid w:val="00D271ED"/>
    <w:rsid w:val="00D30BC2"/>
    <w:rsid w:val="00D34822"/>
    <w:rsid w:val="00D40210"/>
    <w:rsid w:val="00D41684"/>
    <w:rsid w:val="00D42029"/>
    <w:rsid w:val="00D50B7D"/>
    <w:rsid w:val="00D51CE6"/>
    <w:rsid w:val="00D5567B"/>
    <w:rsid w:val="00D63F3F"/>
    <w:rsid w:val="00D65663"/>
    <w:rsid w:val="00D668C5"/>
    <w:rsid w:val="00D66AAB"/>
    <w:rsid w:val="00D71D65"/>
    <w:rsid w:val="00D8233F"/>
    <w:rsid w:val="00DB4862"/>
    <w:rsid w:val="00DC7D52"/>
    <w:rsid w:val="00DD165E"/>
    <w:rsid w:val="00DD671C"/>
    <w:rsid w:val="00DD6D29"/>
    <w:rsid w:val="00DE000C"/>
    <w:rsid w:val="00DF3768"/>
    <w:rsid w:val="00DF4559"/>
    <w:rsid w:val="00E032A6"/>
    <w:rsid w:val="00E03D80"/>
    <w:rsid w:val="00E03D9F"/>
    <w:rsid w:val="00E1144C"/>
    <w:rsid w:val="00E12620"/>
    <w:rsid w:val="00E12E88"/>
    <w:rsid w:val="00E23BCF"/>
    <w:rsid w:val="00E2717D"/>
    <w:rsid w:val="00E33FCE"/>
    <w:rsid w:val="00E40EA0"/>
    <w:rsid w:val="00E45A56"/>
    <w:rsid w:val="00E5058E"/>
    <w:rsid w:val="00E57E5B"/>
    <w:rsid w:val="00E6687B"/>
    <w:rsid w:val="00E76F8C"/>
    <w:rsid w:val="00E77425"/>
    <w:rsid w:val="00E82A30"/>
    <w:rsid w:val="00E87AB6"/>
    <w:rsid w:val="00EA3775"/>
    <w:rsid w:val="00EB0D57"/>
    <w:rsid w:val="00EB3D4B"/>
    <w:rsid w:val="00EB5BF7"/>
    <w:rsid w:val="00EB7482"/>
    <w:rsid w:val="00EC5958"/>
    <w:rsid w:val="00EC5A43"/>
    <w:rsid w:val="00EC5F9E"/>
    <w:rsid w:val="00EC7FE9"/>
    <w:rsid w:val="00ED1CF6"/>
    <w:rsid w:val="00EE7CC8"/>
    <w:rsid w:val="00EF02E7"/>
    <w:rsid w:val="00EF11A6"/>
    <w:rsid w:val="00F000CE"/>
    <w:rsid w:val="00F030F6"/>
    <w:rsid w:val="00F055F8"/>
    <w:rsid w:val="00F06C86"/>
    <w:rsid w:val="00F06FE7"/>
    <w:rsid w:val="00F104F4"/>
    <w:rsid w:val="00F1157D"/>
    <w:rsid w:val="00F12C87"/>
    <w:rsid w:val="00F142A4"/>
    <w:rsid w:val="00F1481B"/>
    <w:rsid w:val="00F213FC"/>
    <w:rsid w:val="00F21D74"/>
    <w:rsid w:val="00F21E34"/>
    <w:rsid w:val="00F2266E"/>
    <w:rsid w:val="00F25C24"/>
    <w:rsid w:val="00F260FB"/>
    <w:rsid w:val="00F42C2D"/>
    <w:rsid w:val="00F475B2"/>
    <w:rsid w:val="00F75299"/>
    <w:rsid w:val="00F77661"/>
    <w:rsid w:val="00F816D3"/>
    <w:rsid w:val="00F82D23"/>
    <w:rsid w:val="00F84AEB"/>
    <w:rsid w:val="00F87FB1"/>
    <w:rsid w:val="00F91FB0"/>
    <w:rsid w:val="00F94F66"/>
    <w:rsid w:val="00FA00B3"/>
    <w:rsid w:val="00FA090B"/>
    <w:rsid w:val="00FA3781"/>
    <w:rsid w:val="00FA5A9E"/>
    <w:rsid w:val="00FA7710"/>
    <w:rsid w:val="00FB29AD"/>
    <w:rsid w:val="00FB6358"/>
    <w:rsid w:val="00FC0468"/>
    <w:rsid w:val="00FC0E3B"/>
    <w:rsid w:val="00FC70CB"/>
    <w:rsid w:val="00FD2115"/>
    <w:rsid w:val="00FE5A45"/>
    <w:rsid w:val="00FE5E69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3075"/>
  <w15:docId w15:val="{5578B5A0-6F81-4900-94E6-254BCDED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88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446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66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668AC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3253E6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2084F"/>
  </w:style>
  <w:style w:type="paragraph" w:styleId="Podnoje">
    <w:name w:val="footer"/>
    <w:basedOn w:val="Normal"/>
    <w:link w:val="PodnojeChar"/>
    <w:uiPriority w:val="99"/>
    <w:unhideWhenUsed/>
    <w:rsid w:val="006208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2084F"/>
  </w:style>
  <w:style w:type="paragraph" w:customStyle="1" w:styleId="Default">
    <w:name w:val="Default"/>
    <w:rsid w:val="008E32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b-na16">
    <w:name w:val="tb-na16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0E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7A4A12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7A4A12"/>
    <w:rPr>
      <w:rFonts w:ascii="Arial" w:eastAsia="SimSun" w:hAnsi="Arial" w:cs="Arial"/>
      <w:b/>
      <w:sz w:val="24"/>
      <w:szCs w:val="24"/>
    </w:rPr>
  </w:style>
  <w:style w:type="character" w:styleId="Hiperveza">
    <w:name w:val="Hyperlink"/>
    <w:uiPriority w:val="99"/>
    <w:unhideWhenUsed/>
    <w:rsid w:val="008A1CE1"/>
    <w:rPr>
      <w:color w:val="0000FF"/>
      <w:u w:val="single"/>
    </w:rPr>
  </w:style>
  <w:style w:type="character" w:customStyle="1" w:styleId="bold">
    <w:name w:val="bold"/>
    <w:basedOn w:val="Zadanifontodlomka"/>
    <w:rsid w:val="00ED1CF6"/>
  </w:style>
  <w:style w:type="character" w:styleId="Referencakomentara">
    <w:name w:val="annotation reference"/>
    <w:basedOn w:val="Zadanifontodlomka"/>
    <w:uiPriority w:val="99"/>
    <w:semiHidden/>
    <w:unhideWhenUsed/>
    <w:rsid w:val="000338A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338A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338A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338A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338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7928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CCCCCC"/>
            <w:bottom w:val="none" w:sz="0" w:space="0" w:color="auto"/>
            <w:right w:val="single" w:sz="6" w:space="8" w:color="CCCCCC"/>
          </w:divBdr>
          <w:divsChild>
            <w:div w:id="196773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9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4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6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0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74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58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0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7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9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1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3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45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7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784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53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74224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4679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8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55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78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218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11382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37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26785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59453255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3087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267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9429">
                      <w:marLeft w:val="0"/>
                      <w:marRight w:val="0"/>
                      <w:marTop w:val="60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490716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93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62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20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67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68734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52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7"/>
                            <w:left w:val="single" w:sz="6" w:space="0" w:color="E4E4E7"/>
                            <w:bottom w:val="single" w:sz="6" w:space="0" w:color="E4E4E7"/>
                            <w:right w:val="single" w:sz="6" w:space="0" w:color="E4E4E7"/>
                          </w:divBdr>
                          <w:divsChild>
                            <w:div w:id="1233857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8" w:color="DDDDDD"/>
                                <w:left w:val="none" w:sz="0" w:space="11" w:color="DDDDDD"/>
                                <w:bottom w:val="none" w:sz="0" w:space="0" w:color="auto"/>
                                <w:right w:val="none" w:sz="0" w:space="11" w:color="DDDDDD"/>
                              </w:divBdr>
                            </w:div>
                          </w:divsChild>
                        </w:div>
                      </w:divsChild>
                    </w:div>
                    <w:div w:id="718360582">
                      <w:marLeft w:val="0"/>
                      <w:marRight w:val="0"/>
                      <w:marTop w:val="4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8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FFF77-408E-442F-864A-BAD1B0E3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1109</Words>
  <Characters>6325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Zagreb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Orešković Križnjak</dc:creator>
  <cp:lastModifiedBy>Dragica</cp:lastModifiedBy>
  <cp:revision>10</cp:revision>
  <cp:lastPrinted>2025-02-06T13:36:00Z</cp:lastPrinted>
  <dcterms:created xsi:type="dcterms:W3CDTF">2025-02-06T08:12:00Z</dcterms:created>
  <dcterms:modified xsi:type="dcterms:W3CDTF">2025-02-10T07:50:00Z</dcterms:modified>
</cp:coreProperties>
</file>